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6921" w14:textId="77777777" w:rsidR="001B65B1" w:rsidRDefault="001B65B1">
      <w:pPr>
        <w:spacing w:line="1" w:lineRule="exact"/>
        <w:sectPr w:rsidR="001B65B1" w:rsidSect="005605DC">
          <w:type w:val="continuous"/>
          <w:pgSz w:w="11900" w:h="16840"/>
          <w:pgMar w:top="851" w:right="0" w:bottom="1227" w:left="0" w:header="0" w:footer="3" w:gutter="0"/>
          <w:cols w:space="720"/>
          <w:noEndnote/>
          <w:docGrid w:linePitch="360"/>
        </w:sectPr>
      </w:pPr>
    </w:p>
    <w:p w14:paraId="66A2C119" w14:textId="2F95CE6F" w:rsidR="001B65B1" w:rsidRPr="005605DC" w:rsidRDefault="00284F64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lastRenderedPageBreak/>
        <w:t>В соответствии действующим законодательством с 2020 года техническое обслуживание и текущий ремонт блокированных жилых домов (в которых отсутствуют жилые помещения государственного жилищного фонда) не осуществлялся организациями жилищно- коммунального хозяйства.</w:t>
      </w:r>
    </w:p>
    <w:p w14:paraId="0CD6BDA4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 основании статьи 92 Жилищного кодекса Республики Беларусь эксплуатация блокированных и одноквартирных жилых домов осуществляется собственниками жилых помещений частного жилищного фонда самостоятельно, а также с привлечением на договорных условиях иных лиц.</w:t>
      </w:r>
    </w:p>
    <w:p w14:paraId="25360316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Пунктом 27 главы 3 Постановления Совета Министров Республики Беларусь от 27 августа 2025 г. № 465 «О расчетах в сфере жилищно- коммунального хозяйства» (далее - Постановление) плата за капитальный ремонт в одноквартирном и блокированном жилых домах вносится по тарифам, устанавливаемым в соответствии с законодательными актами:</w:t>
      </w:r>
    </w:p>
    <w:p w14:paraId="53696BF1" w14:textId="77777777" w:rsidR="005605DC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нанимателями жилых помещений государственного жилищного фонда;</w:t>
      </w:r>
    </w:p>
    <w:p w14:paraId="29B76E19" w14:textId="0A6EB02D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собственниками жилых помещений частного жилищного фонда - при наличии в блокированном жилом доме (за исключением одноэтажных жилых домов) жилых помещений государственного жилищного фонда и жилых помещений частного жилищного фонда.</w:t>
      </w:r>
    </w:p>
    <w:p w14:paraId="7D076F5F" w14:textId="77777777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На основании изложенного собственниками жилых помещений в блокированных жилых домах (в которых отсутствуют жилые помещения государственного жилищного фонда) плата за капитальный ремонт не производится.</w:t>
      </w:r>
    </w:p>
    <w:p w14:paraId="21489BDB" w14:textId="211D4594" w:rsidR="001B65B1" w:rsidRPr="005605DC" w:rsidRDefault="00284F64" w:rsidP="005605DC">
      <w:pPr>
        <w:pStyle w:val="11"/>
        <w:ind w:firstLine="620"/>
        <w:jc w:val="both"/>
        <w:rPr>
          <w:sz w:val="30"/>
          <w:szCs w:val="30"/>
        </w:rPr>
      </w:pPr>
      <w:r w:rsidRPr="005605DC">
        <w:rPr>
          <w:sz w:val="30"/>
          <w:szCs w:val="30"/>
        </w:rPr>
        <w:t>В соответствии с пунктом 28 главы 3 Постановления внесенная плательщиками жилищно-коммунальных услуг плата за капитальный ремонт возврату не подлежит.</w:t>
      </w:r>
    </w:p>
    <w:p w14:paraId="76E89B35" w14:textId="77777777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</w:p>
    <w:p w14:paraId="4A0954D2" w14:textId="77777777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</w:p>
    <w:p w14:paraId="10021C25" w14:textId="5497439A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  <w:r w:rsidRPr="005605DC">
        <w:rPr>
          <w:b/>
          <w:bCs/>
          <w:i/>
          <w:iCs/>
        </w:rPr>
        <w:t xml:space="preserve">Главное </w:t>
      </w:r>
      <w:bookmarkStart w:id="0" w:name="_GoBack"/>
      <w:r w:rsidRPr="005605DC">
        <w:rPr>
          <w:b/>
          <w:bCs/>
          <w:i/>
          <w:iCs/>
        </w:rPr>
        <w:t>управление жилищно-</w:t>
      </w:r>
      <w:r>
        <w:rPr>
          <w:b/>
          <w:bCs/>
          <w:i/>
          <w:iCs/>
        </w:rPr>
        <w:t xml:space="preserve">       </w:t>
      </w:r>
    </w:p>
    <w:p w14:paraId="38021CB3" w14:textId="613381A9" w:rsidR="005605DC" w:rsidRDefault="005605DC" w:rsidP="005605DC">
      <w:pPr>
        <w:pStyle w:val="11"/>
        <w:ind w:left="3402" w:right="-114" w:firstLine="2127"/>
        <w:rPr>
          <w:b/>
          <w:bCs/>
          <w:i/>
          <w:iCs/>
        </w:rPr>
      </w:pPr>
      <w:r w:rsidRPr="005605DC">
        <w:rPr>
          <w:b/>
          <w:bCs/>
          <w:i/>
          <w:iCs/>
        </w:rPr>
        <w:t xml:space="preserve">коммунального хозяйства </w:t>
      </w:r>
    </w:p>
    <w:p w14:paraId="5A2336EF" w14:textId="058E2D12" w:rsidR="005605DC" w:rsidRDefault="005605DC" w:rsidP="005605DC">
      <w:pPr>
        <w:pStyle w:val="11"/>
        <w:ind w:left="3402" w:right="-114" w:firstLine="2127"/>
      </w:pPr>
      <w:r w:rsidRPr="005605DC">
        <w:rPr>
          <w:b/>
          <w:bCs/>
          <w:i/>
          <w:iCs/>
        </w:rPr>
        <w:t>Могилевского облисполкома</w:t>
      </w:r>
      <w:bookmarkEnd w:id="0"/>
    </w:p>
    <w:sectPr w:rsidR="005605DC" w:rsidSect="005605DC">
      <w:type w:val="continuous"/>
      <w:pgSz w:w="11900" w:h="16840"/>
      <w:pgMar w:top="709" w:right="706" w:bottom="426" w:left="1810" w:header="1199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139E0" w14:textId="77777777" w:rsidR="00E92D8D" w:rsidRDefault="00E92D8D">
      <w:r>
        <w:separator/>
      </w:r>
    </w:p>
  </w:endnote>
  <w:endnote w:type="continuationSeparator" w:id="0">
    <w:p w14:paraId="4E19DE44" w14:textId="77777777" w:rsidR="00E92D8D" w:rsidRDefault="00E9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4887" w14:textId="77777777" w:rsidR="00E92D8D" w:rsidRDefault="00E92D8D"/>
  </w:footnote>
  <w:footnote w:type="continuationSeparator" w:id="0">
    <w:p w14:paraId="4F230BCF" w14:textId="77777777" w:rsidR="00E92D8D" w:rsidRDefault="00E92D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B1"/>
    <w:rsid w:val="001B65B1"/>
    <w:rsid w:val="00284F64"/>
    <w:rsid w:val="005605DC"/>
    <w:rsid w:val="008139DD"/>
    <w:rsid w:val="00B053D7"/>
    <w:rsid w:val="00E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8F1D"/>
  <w15:docId w15:val="{AF5B83A1-DEE3-4D22-9F81-299331F7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/>
      <w:strike w:val="0"/>
      <w:sz w:val="30"/>
      <w:szCs w:val="3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after="30" w:line="247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7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pPr>
      <w:ind w:firstLine="220"/>
    </w:pPr>
    <w:rPr>
      <w:rFonts w:ascii="Arial" w:eastAsia="Arial" w:hAnsi="Arial" w:cs="Arial"/>
      <w:smallCaps/>
      <w:sz w:val="30"/>
      <w:szCs w:val="30"/>
      <w:u w:val="single"/>
    </w:rPr>
  </w:style>
  <w:style w:type="paragraph" w:customStyle="1" w:styleId="10">
    <w:name w:val="Заголовок №1"/>
    <w:basedOn w:val="a"/>
    <w:link w:val="1"/>
    <w:pPr>
      <w:spacing w:line="194" w:lineRule="auto"/>
      <w:outlineLvl w:val="0"/>
    </w:pPr>
    <w:rPr>
      <w:rFonts w:ascii="Times New Roman" w:eastAsia="Times New Roman" w:hAnsi="Times New Roman" w:cs="Times New Roman"/>
      <w:i/>
      <w:iCs/>
      <w:sz w:val="34"/>
      <w:szCs w:val="34"/>
      <w:u w:val="singl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Телепнева Ольга Владимировна</dc:creator>
  <cp:lastModifiedBy>user</cp:lastModifiedBy>
  <cp:revision>2</cp:revision>
  <dcterms:created xsi:type="dcterms:W3CDTF">2025-11-21T05:54:00Z</dcterms:created>
  <dcterms:modified xsi:type="dcterms:W3CDTF">2025-11-21T05:54:00Z</dcterms:modified>
</cp:coreProperties>
</file>