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EAABE" w14:textId="3CD15CD2" w:rsidR="00CA7283" w:rsidRPr="00A056EB" w:rsidRDefault="00412836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ГЛУССКИЙ РАЙОННЫЙ</w:t>
      </w:r>
    </w:p>
    <w:p w14:paraId="22791DC8" w14:textId="77777777"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ИСПОЛНИТЕЛЬНЫЙ КОМИТЕТ</w:t>
      </w:r>
    </w:p>
    <w:p w14:paraId="1B784492" w14:textId="77777777"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FEB5061" w14:textId="41F169FD" w:rsidR="00CA7283" w:rsidRPr="00A056EB" w:rsidRDefault="00412836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ОТДЕЛ</w:t>
      </w:r>
      <w:r w:rsidR="00CA7283"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ИДЕОЛОГИЧЕСКОЙ РАБОТЫ</w:t>
      </w:r>
    </w:p>
    <w:p w14:paraId="3177940C" w14:textId="77777777"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 ПО ДЕЛАМ МОЛОДЕЖИ</w:t>
      </w:r>
    </w:p>
    <w:p w14:paraId="53775F1C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5888B57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2565E1A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664C896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37004BA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B722312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4B838AB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A62A468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549EAAC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FBC8780" w14:textId="77777777" w:rsidR="00CA7283" w:rsidRPr="00A056EB" w:rsidRDefault="00CA7283" w:rsidP="00CA728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EA70A20" w14:textId="77777777" w:rsidR="00CA7283" w:rsidRPr="00A056EB" w:rsidRDefault="00CA7283" w:rsidP="00CA728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93C3230" w14:textId="77777777" w:rsidR="00CA7283" w:rsidRDefault="00CA7283" w:rsidP="00CA728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55E16A1" w14:textId="77777777" w:rsidR="00CA7283" w:rsidRDefault="00CA7283" w:rsidP="00CA728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5970B5B" w14:textId="77777777" w:rsidR="00CA7283" w:rsidRPr="00A056EB" w:rsidRDefault="00CA7283" w:rsidP="00CA728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E9B9F56" w14:textId="77777777" w:rsidR="00642D8B" w:rsidRPr="00642D8B" w:rsidRDefault="00642D8B" w:rsidP="00642D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2"/>
          <w:szCs w:val="42"/>
        </w:rPr>
      </w:pPr>
      <w:r w:rsidRPr="00642D8B">
        <w:rPr>
          <w:rFonts w:ascii="Times New Roman" w:eastAsia="Calibri" w:hAnsi="Times New Roman" w:cs="Times New Roman"/>
          <w:b/>
          <w:sz w:val="42"/>
          <w:szCs w:val="42"/>
        </w:rPr>
        <w:t xml:space="preserve">КОНСТИТУЦИЯ РЕСПУБЛИКИ БЕЛАРУСЬ – ПРАВОВОЙ ФУНДАМЕНТ ЕДИНСТВА </w:t>
      </w:r>
      <w:r>
        <w:rPr>
          <w:rFonts w:ascii="Times New Roman" w:eastAsia="Calibri" w:hAnsi="Times New Roman" w:cs="Times New Roman"/>
          <w:b/>
          <w:sz w:val="42"/>
          <w:szCs w:val="42"/>
        </w:rPr>
        <w:br/>
      </w:r>
      <w:r w:rsidRPr="00642D8B">
        <w:rPr>
          <w:rFonts w:ascii="Times New Roman" w:eastAsia="Calibri" w:hAnsi="Times New Roman" w:cs="Times New Roman"/>
          <w:b/>
          <w:sz w:val="42"/>
          <w:szCs w:val="42"/>
        </w:rPr>
        <w:t>И ПРОЦВЕТАНИЯ</w:t>
      </w:r>
    </w:p>
    <w:p w14:paraId="633C9B0E" w14:textId="77777777" w:rsidR="00CA7283" w:rsidRDefault="00642D8B" w:rsidP="00642D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2"/>
          <w:szCs w:val="42"/>
        </w:rPr>
      </w:pPr>
      <w:r w:rsidRPr="00642D8B">
        <w:rPr>
          <w:rFonts w:ascii="Times New Roman" w:eastAsia="Calibri" w:hAnsi="Times New Roman" w:cs="Times New Roman"/>
          <w:b/>
          <w:sz w:val="42"/>
          <w:szCs w:val="42"/>
        </w:rPr>
        <w:t>БЕЛОРУССКОГО НАРОДА</w:t>
      </w:r>
    </w:p>
    <w:p w14:paraId="271548D2" w14:textId="77777777" w:rsidR="00642D8B" w:rsidRPr="00A056EB" w:rsidRDefault="00642D8B" w:rsidP="00642D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69766DE" w14:textId="77777777"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14:paraId="295256E6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6DC7FF5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425C201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7907EB3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D5966CE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9C9B525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A370AC9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CA5794A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32AF589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21A4098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42CC70F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4DD7201" w14:textId="77777777"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E6B44E3" w14:textId="77777777"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43E9EF7" w14:textId="77777777"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1655628" w14:textId="77777777"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7A6E9A4" w14:textId="77777777"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95DF964" w14:textId="77777777"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5355B3E" w14:textId="233BCC8B"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A056EB">
        <w:rPr>
          <w:rFonts w:ascii="Times New Roman" w:eastAsia="Calibri" w:hAnsi="Times New Roman" w:cs="Times New Roman"/>
          <w:b/>
          <w:sz w:val="28"/>
          <w:szCs w:val="28"/>
        </w:rPr>
        <w:t>г.</w:t>
      </w:r>
      <w:r w:rsidR="00412836">
        <w:rPr>
          <w:rFonts w:ascii="Times New Roman" w:eastAsia="Calibri" w:hAnsi="Times New Roman" w:cs="Times New Roman"/>
          <w:b/>
          <w:sz w:val="28"/>
          <w:szCs w:val="28"/>
        </w:rPr>
        <w:t>п</w:t>
      </w:r>
      <w:proofErr w:type="spellEnd"/>
      <w:r w:rsidR="00412836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12836">
        <w:rPr>
          <w:rFonts w:ascii="Times New Roman" w:eastAsia="Calibri" w:hAnsi="Times New Roman" w:cs="Times New Roman"/>
          <w:b/>
          <w:sz w:val="28"/>
          <w:szCs w:val="28"/>
        </w:rPr>
        <w:t>Глуск</w:t>
      </w:r>
    </w:p>
    <w:p w14:paraId="5AFA1684" w14:textId="77777777" w:rsidR="00CA7283" w:rsidRPr="00A056EB" w:rsidRDefault="00642D8B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март</w:t>
      </w:r>
      <w:r w:rsidR="00CA7283"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202</w:t>
      </w:r>
      <w:r w:rsidR="00567C54"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="00CA7283"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</w:p>
    <w:p w14:paraId="473E9A3F" w14:textId="77777777"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Calibri"/>
          <w:b/>
          <w:sz w:val="30"/>
          <w:szCs w:val="30"/>
        </w:rPr>
      </w:pPr>
      <w:r w:rsidRPr="00A056EB">
        <w:rPr>
          <w:rFonts w:ascii="Times New Roman" w:eastAsia="Calibri" w:hAnsi="Times New Roman" w:cs="Times New Roman"/>
          <w:b/>
          <w:sz w:val="30"/>
          <w:szCs w:val="30"/>
        </w:rPr>
        <w:lastRenderedPageBreak/>
        <w:t>СОДЕРЖАНИЕ</w:t>
      </w:r>
    </w:p>
    <w:p w14:paraId="47B049FD" w14:textId="77777777"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tbl>
      <w:tblPr>
        <w:tblStyle w:val="1"/>
        <w:tblW w:w="9956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6"/>
      </w:tblGrid>
      <w:tr w:rsidR="00CA7283" w:rsidRPr="00DE3D95" w14:paraId="6B7EC38F" w14:textId="77777777" w:rsidTr="00CA7283">
        <w:tc>
          <w:tcPr>
            <w:tcW w:w="9956" w:type="dxa"/>
          </w:tcPr>
          <w:p w14:paraId="5113465A" w14:textId="77777777" w:rsidR="00CA7283" w:rsidRPr="00567C54" w:rsidRDefault="00642D8B" w:rsidP="00567C54">
            <w:pPr>
              <w:pStyle w:val="a8"/>
              <w:numPr>
                <w:ilvl w:val="0"/>
                <w:numId w:val="2"/>
              </w:numPr>
              <w:ind w:left="322"/>
              <w:jc w:val="both"/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Конституция Республики Беларусь – правовой фундамент единства </w:t>
            </w:r>
            <w:r w:rsidR="00954DD3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br/>
            </w:r>
            <w:r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и процветания белорусского народа </w:t>
            </w:r>
            <w:r w:rsidR="00567C54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                                                           </w:t>
            </w:r>
            <w:r w:rsidR="00CA7283" w:rsidRPr="00DE3D95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– 3</w:t>
            </w:r>
          </w:p>
        </w:tc>
      </w:tr>
      <w:tr w:rsidR="00CA7283" w:rsidRPr="00A056EB" w14:paraId="0919A0F1" w14:textId="77777777" w:rsidTr="00CA7283">
        <w:tc>
          <w:tcPr>
            <w:tcW w:w="9956" w:type="dxa"/>
          </w:tcPr>
          <w:p w14:paraId="79212F1F" w14:textId="7449D581" w:rsidR="00CA7283" w:rsidRPr="009400E6" w:rsidRDefault="00CA7283" w:rsidP="00412836">
            <w:pPr>
              <w:pStyle w:val="a8"/>
              <w:ind w:left="322"/>
              <w:jc w:val="both"/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</w:pPr>
          </w:p>
        </w:tc>
      </w:tr>
    </w:tbl>
    <w:p w14:paraId="373FE796" w14:textId="77777777" w:rsidR="00CA7283" w:rsidRPr="00A056EB" w:rsidRDefault="00CA7283" w:rsidP="00CA7283">
      <w:pPr>
        <w:rPr>
          <w:rFonts w:ascii="Times New Roman" w:eastAsia="Times New Roman" w:hAnsi="Times New Roman" w:cs="Times New Roman"/>
          <w:sz w:val="30"/>
          <w:szCs w:val="30"/>
        </w:rPr>
      </w:pPr>
      <w:r w:rsidRPr="00A056EB">
        <w:rPr>
          <w:rFonts w:ascii="Times New Roman" w:eastAsia="Times New Roman" w:hAnsi="Times New Roman" w:cs="Times New Roman"/>
          <w:sz w:val="30"/>
          <w:szCs w:val="30"/>
        </w:rPr>
        <w:br w:type="page"/>
      </w:r>
    </w:p>
    <w:p w14:paraId="29A43B83" w14:textId="77777777" w:rsidR="00642D8B" w:rsidRPr="00642D8B" w:rsidRDefault="00642D8B" w:rsidP="00642D8B">
      <w:pPr>
        <w:spacing w:after="0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bookmarkStart w:id="0" w:name="_Hlk193096822"/>
      <w:bookmarkStart w:id="1" w:name="_Hlk173940424"/>
      <w:r w:rsidRPr="00642D8B">
        <w:rPr>
          <w:rFonts w:ascii="Times New Roman" w:eastAsia="Calibri" w:hAnsi="Times New Roman" w:cs="Times New Roman"/>
          <w:b/>
          <w:sz w:val="30"/>
          <w:szCs w:val="30"/>
        </w:rPr>
        <w:lastRenderedPageBreak/>
        <w:t xml:space="preserve">КОНСТИТУЦИЯ РЕСПУБЛИКИ БЕЛАРУСЬ – </w:t>
      </w:r>
      <w:r>
        <w:rPr>
          <w:rFonts w:ascii="Times New Roman" w:eastAsia="Calibri" w:hAnsi="Times New Roman" w:cs="Times New Roman"/>
          <w:b/>
          <w:sz w:val="30"/>
          <w:szCs w:val="30"/>
        </w:rPr>
        <w:br/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ПРАВОВОЙ ФУНДАМЕНТ ЕДИНСТВА И ПРОЦВЕТАНИЯ</w:t>
      </w:r>
    </w:p>
    <w:p w14:paraId="1C8BD826" w14:textId="77777777" w:rsidR="00642D8B" w:rsidRPr="00642D8B" w:rsidRDefault="00642D8B" w:rsidP="00642D8B">
      <w:pPr>
        <w:spacing w:after="0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642D8B">
        <w:rPr>
          <w:rFonts w:ascii="Times New Roman" w:eastAsia="Calibri" w:hAnsi="Times New Roman" w:cs="Times New Roman"/>
          <w:b/>
          <w:sz w:val="30"/>
          <w:szCs w:val="30"/>
        </w:rPr>
        <w:t>БЕЛОРУССКОГО НАРОДА</w:t>
      </w:r>
    </w:p>
    <w:bookmarkEnd w:id="0"/>
    <w:p w14:paraId="3BEFEF30" w14:textId="77777777" w:rsidR="00642D8B" w:rsidRPr="00642D8B" w:rsidRDefault="00642D8B" w:rsidP="00642D8B">
      <w:pPr>
        <w:spacing w:after="0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</w:p>
    <w:p w14:paraId="7EB7E5EA" w14:textId="77777777" w:rsidR="00642D8B" w:rsidRPr="00642D8B" w:rsidRDefault="00642D8B" w:rsidP="00642D8B">
      <w:pPr>
        <w:widowControl w:val="0"/>
        <w:spacing w:after="0" w:line="280" w:lineRule="exact"/>
        <w:ind w:left="-14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642D8B">
        <w:rPr>
          <w:rFonts w:ascii="Times New Roman" w:eastAsia="Calibri" w:hAnsi="Times New Roman" w:cs="Times New Roman"/>
          <w:i/>
          <w:sz w:val="24"/>
          <w:szCs w:val="24"/>
        </w:rPr>
        <w:t>Материал подготовлен</w:t>
      </w:r>
    </w:p>
    <w:p w14:paraId="6FFC4E45" w14:textId="77777777" w:rsidR="00642D8B" w:rsidRPr="00642D8B" w:rsidRDefault="00642D8B" w:rsidP="00642D8B">
      <w:pPr>
        <w:widowControl w:val="0"/>
        <w:spacing w:after="0" w:line="280" w:lineRule="exact"/>
        <w:ind w:left="-14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642D8B">
        <w:rPr>
          <w:rFonts w:ascii="Times New Roman" w:eastAsia="Calibri" w:hAnsi="Times New Roman" w:cs="Times New Roman"/>
          <w:i/>
          <w:sz w:val="24"/>
          <w:szCs w:val="24"/>
        </w:rPr>
        <w:t>Академией управления при Президенте Республики Беларусь</w:t>
      </w:r>
    </w:p>
    <w:p w14:paraId="3D53AE78" w14:textId="77777777" w:rsidR="00642D8B" w:rsidRPr="00642D8B" w:rsidRDefault="00642D8B" w:rsidP="00642D8B">
      <w:pPr>
        <w:widowControl w:val="0"/>
        <w:spacing w:after="0" w:line="280" w:lineRule="exact"/>
        <w:ind w:left="-14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642D8B">
        <w:rPr>
          <w:rFonts w:ascii="Times New Roman" w:eastAsia="Calibri" w:hAnsi="Times New Roman" w:cs="Times New Roman"/>
          <w:i/>
          <w:sz w:val="24"/>
          <w:szCs w:val="24"/>
        </w:rPr>
        <w:t xml:space="preserve">на основе информации </w:t>
      </w:r>
    </w:p>
    <w:p w14:paraId="4E58FFBE" w14:textId="77777777" w:rsidR="00642D8B" w:rsidRPr="00642D8B" w:rsidRDefault="00642D8B" w:rsidP="00642D8B">
      <w:pPr>
        <w:widowControl w:val="0"/>
        <w:spacing w:after="0" w:line="280" w:lineRule="exact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642D8B">
        <w:rPr>
          <w:rFonts w:ascii="Times New Roman" w:eastAsia="Calibri" w:hAnsi="Times New Roman" w:cs="Times New Roman"/>
          <w:i/>
          <w:sz w:val="24"/>
          <w:szCs w:val="24"/>
        </w:rPr>
        <w:t xml:space="preserve">Конституционного Суда Республики Беларусь, </w:t>
      </w:r>
    </w:p>
    <w:p w14:paraId="4758072C" w14:textId="77777777" w:rsidR="00642D8B" w:rsidRPr="00642D8B" w:rsidRDefault="00642D8B" w:rsidP="00642D8B">
      <w:pPr>
        <w:widowControl w:val="0"/>
        <w:spacing w:after="0" w:line="280" w:lineRule="exact"/>
        <w:ind w:left="-14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642D8B">
        <w:rPr>
          <w:rFonts w:ascii="Times New Roman" w:eastAsia="Calibri" w:hAnsi="Times New Roman" w:cs="Times New Roman"/>
          <w:i/>
          <w:sz w:val="24"/>
          <w:szCs w:val="24"/>
        </w:rPr>
        <w:t>Национальной академии наук Беларуси,</w:t>
      </w:r>
    </w:p>
    <w:p w14:paraId="1717F316" w14:textId="77777777" w:rsidR="00642D8B" w:rsidRPr="00642D8B" w:rsidRDefault="00642D8B" w:rsidP="00642D8B">
      <w:pPr>
        <w:widowControl w:val="0"/>
        <w:spacing w:after="0" w:line="280" w:lineRule="exact"/>
        <w:ind w:left="-14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642D8B">
        <w:rPr>
          <w:rFonts w:ascii="Times New Roman" w:eastAsia="Calibri" w:hAnsi="Times New Roman" w:cs="Times New Roman"/>
          <w:i/>
          <w:sz w:val="24"/>
          <w:szCs w:val="24"/>
        </w:rPr>
        <w:t xml:space="preserve">информационного </w:t>
      </w:r>
      <w:proofErr w:type="gramStart"/>
      <w:r w:rsidRPr="00642D8B">
        <w:rPr>
          <w:rFonts w:ascii="Times New Roman" w:eastAsia="Calibri" w:hAnsi="Times New Roman" w:cs="Times New Roman"/>
          <w:i/>
          <w:sz w:val="24"/>
          <w:szCs w:val="24"/>
        </w:rPr>
        <w:t>агентства ”</w:t>
      </w:r>
      <w:proofErr w:type="spellStart"/>
      <w:r w:rsidRPr="00642D8B">
        <w:rPr>
          <w:rFonts w:ascii="Times New Roman" w:eastAsia="Calibri" w:hAnsi="Times New Roman" w:cs="Times New Roman"/>
          <w:i/>
          <w:sz w:val="24"/>
          <w:szCs w:val="24"/>
        </w:rPr>
        <w:t>БелТА</w:t>
      </w:r>
      <w:proofErr w:type="spellEnd"/>
      <w:proofErr w:type="gramEnd"/>
      <w:r w:rsidRPr="00642D8B">
        <w:rPr>
          <w:rFonts w:ascii="Times New Roman" w:eastAsia="Calibri" w:hAnsi="Times New Roman" w:cs="Times New Roman"/>
          <w:i/>
          <w:sz w:val="24"/>
          <w:szCs w:val="24"/>
        </w:rPr>
        <w:t>“,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642D8B">
        <w:rPr>
          <w:rFonts w:ascii="Times New Roman" w:eastAsia="Calibri" w:hAnsi="Times New Roman" w:cs="Times New Roman"/>
          <w:i/>
          <w:sz w:val="24"/>
          <w:szCs w:val="24"/>
        </w:rPr>
        <w:t>издательского дома ”СБ. Беларусь сегодня“</w:t>
      </w:r>
    </w:p>
    <w:p w14:paraId="0CD54D24" w14:textId="77777777" w:rsidR="00642D8B" w:rsidRPr="00642D8B" w:rsidRDefault="00642D8B" w:rsidP="00642D8B">
      <w:pPr>
        <w:rPr>
          <w:rFonts w:ascii="Calibri" w:eastAsia="Calibri" w:hAnsi="Calibri" w:cs="Times New Roman"/>
        </w:rPr>
      </w:pPr>
    </w:p>
    <w:p w14:paraId="6DFD0FC1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14:paraId="2052495D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816AE5A" wp14:editId="192BA749">
            <wp:extent cx="2667000" cy="150018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1354" cy="151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53E25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Чуть более трех десятилетий назад Основной Закон Республики Беларусь установил конституционные основы белорусского государства и общества, определив вектор политического, экономического и социального развития нашей молодой, но уже суверенной страны. Так начался отсчет нового исторического этапа современной Беларуси.</w:t>
      </w:r>
    </w:p>
    <w:p w14:paraId="02BDBE41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Наряду с этим, выступая связующей нитью между прошлым и будущим, Конституция олицетворяет непрерывность истории белорусского народа, вбирает в себя многовековый опыт развития правовых традиций и государственного строительства на нашей земле. </w:t>
      </w:r>
      <w:proofErr w:type="gramStart"/>
      <w:r w:rsidRPr="00642D8B">
        <w:rPr>
          <w:rFonts w:ascii="Times New Roman" w:eastAsia="Calibri" w:hAnsi="Times New Roman" w:cs="Times New Roman"/>
          <w:b/>
          <w:i/>
          <w:sz w:val="30"/>
          <w:szCs w:val="30"/>
        </w:rPr>
        <w:t>”Пусть</w:t>
      </w:r>
      <w:proofErr w:type="gramEnd"/>
      <w:r w:rsidRPr="00642D8B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Беларусь и молодое государство, но белорусы – абсолютно зрелая нация. Оспорить этот статус невозможно. Как и то, что наша Конституция воплощает в себе достижения многих эпох“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, – особо подчеркнул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Президент Республики Беларусь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15 марта 2024 г. на встрече, приуроченной к 30-летию Конституции Беларуси.</w:t>
      </w:r>
    </w:p>
    <w:p w14:paraId="4438688E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Эффективность Конституции, действующей с изменениями и дополнениями, принятыми на республиканских референдумах, доказывает современная благополучная жизнь в суверенной стране.</w:t>
      </w:r>
    </w:p>
    <w:p w14:paraId="430FD81E" w14:textId="77777777"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51E2E125" w14:textId="77777777"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07E43803" w14:textId="77777777"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59459053" w14:textId="77777777"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5CBE93B2" w14:textId="77777777"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163501D0" w14:textId="77777777"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0A933C7E" w14:textId="77777777"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4D845C87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lastRenderedPageBreak/>
        <w:t>Слайд 2.</w:t>
      </w:r>
    </w:p>
    <w:p w14:paraId="69DE8E11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ABD6746" wp14:editId="0F2FB469">
            <wp:extent cx="2624667" cy="147637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2063" cy="149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D1904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1DB56514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b/>
          <w:bCs/>
          <w:sz w:val="30"/>
          <w:szCs w:val="30"/>
        </w:rPr>
        <w:t>История подготовки и принятия Конституции Республики Беларусь 1994 года</w:t>
      </w:r>
    </w:p>
    <w:p w14:paraId="52F373B3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pacing w:val="-6"/>
          <w:sz w:val="30"/>
          <w:szCs w:val="30"/>
        </w:rPr>
        <w:t>Появлению Основного Закона 1994 года предшествовали белорусские конституции советской эпохи 1919, 1927, 1937, 1978 г</w:t>
      </w:r>
      <w:r w:rsidRPr="00642D8B">
        <w:rPr>
          <w:rFonts w:ascii="Times New Roman" w:eastAsia="Calibri" w:hAnsi="Times New Roman" w:cs="Times New Roman"/>
          <w:sz w:val="30"/>
          <w:szCs w:val="30"/>
        </w:rPr>
        <w:t>г., которые заложили основы белорусской государственности, установили систему государственных органов, закрепили основные права и обязанности граждан.</w:t>
      </w:r>
    </w:p>
    <w:p w14:paraId="60AA8626" w14:textId="77777777" w:rsidR="00642D8B" w:rsidRPr="00642D8B" w:rsidRDefault="00642D8B" w:rsidP="00642D8B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14:paraId="08E93DC5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28DAAA" wp14:editId="1E598048">
            <wp:extent cx="2794000" cy="1571625"/>
            <wp:effectExtent l="0" t="0" r="635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2587" cy="157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3597F" w14:textId="77777777"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14:paraId="70BD6069" w14:textId="77777777" w:rsidR="00642D8B" w:rsidRPr="00642D8B" w:rsidRDefault="00642D8B" w:rsidP="00642D8B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Принятие первой для территории белорусских земель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Конституции 3 февраля 1919 г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. имело огромное историческое значение для будущей Республики Беларусь. Вместе с тем из всех советских конституций она была наиболее политизированной и лишала отдельных лиц и их группы ряда прав и свобод.</w:t>
      </w:r>
    </w:p>
    <w:p w14:paraId="2C287EFA" w14:textId="77777777" w:rsidR="00642D8B" w:rsidRPr="00642D8B" w:rsidRDefault="00642D8B" w:rsidP="00642D8B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Вторая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Конституция БССР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, принятая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11 апреля 1927 г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., сохранила в себе основные черты прошлой, однако была значительно расширена (состояла из 13 глав и 76 статей). Были внесены изменения в деятельность органов власти, изменена их структура, закреплялось равноправие четырех языков и др.</w:t>
      </w:r>
    </w:p>
    <w:p w14:paraId="289C06C7" w14:textId="77777777" w:rsidR="00642D8B" w:rsidRPr="00642D8B" w:rsidRDefault="00642D8B" w:rsidP="00642D8B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Согласно третьей </w:t>
      </w:r>
      <w:r w:rsidRPr="00642D8B">
        <w:rPr>
          <w:rFonts w:ascii="Times New Roman" w:eastAsia="Calibri" w:hAnsi="Times New Roman" w:cs="Times New Roman"/>
          <w:b/>
          <w:i/>
          <w:spacing w:val="-6"/>
          <w:sz w:val="28"/>
          <w:szCs w:val="28"/>
        </w:rPr>
        <w:t xml:space="preserve">Конституции БССР </w:t>
      </w:r>
      <w:r w:rsidRPr="00642D8B"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от </w:t>
      </w:r>
      <w:r w:rsidRPr="00642D8B">
        <w:rPr>
          <w:rFonts w:ascii="Times New Roman" w:eastAsia="Calibri" w:hAnsi="Times New Roman" w:cs="Times New Roman"/>
          <w:b/>
          <w:i/>
          <w:spacing w:val="-6"/>
          <w:sz w:val="28"/>
          <w:szCs w:val="28"/>
        </w:rPr>
        <w:t>19 февраля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1937 г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. законодательная власть в республике перешла от Съезда КП(б</w:t>
      </w:r>
      <w:proofErr w:type="gramStart"/>
      <w:r w:rsidRPr="00642D8B">
        <w:rPr>
          <w:rFonts w:ascii="Times New Roman" w:eastAsia="Calibri" w:hAnsi="Times New Roman" w:cs="Times New Roman"/>
          <w:i/>
          <w:sz w:val="28"/>
          <w:szCs w:val="28"/>
        </w:rPr>
        <w:t>)</w:t>
      </w:r>
      <w:proofErr w:type="gramEnd"/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Б 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br/>
        <w:t>к Верховному Совету БССР, произошла либерализация избирательного права, допускалась частная собственность. Именно эта Конституция была признана самой демократичной.</w:t>
      </w:r>
    </w:p>
    <w:p w14:paraId="04BCBE7D" w14:textId="77777777"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Четвертая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Конституция БССР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, принятая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13 апреля 1978 г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., существенно отличалась </w:t>
      </w:r>
      <w:proofErr w:type="gramStart"/>
      <w:r w:rsidRPr="00642D8B">
        <w:rPr>
          <w:rFonts w:ascii="Times New Roman" w:eastAsia="Calibri" w:hAnsi="Times New Roman" w:cs="Times New Roman"/>
          <w:i/>
          <w:sz w:val="28"/>
          <w:szCs w:val="28"/>
        </w:rPr>
        <w:t>от предыдущих своей структурой</w:t>
      </w:r>
      <w:proofErr w:type="gramEnd"/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 – появились преамбула и разделы. Оговаривались новые формы народной демократии – референдумы и всенародные обсуждения.</w:t>
      </w:r>
    </w:p>
    <w:p w14:paraId="57E46BBE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lastRenderedPageBreak/>
        <w:t>На фоне распада Советского Союза и происходящих параллельно политических и социально-экономических преобразований в Беларуси возникла необходимость изменения конституционных основ государственного строя.</w:t>
      </w:r>
    </w:p>
    <w:p w14:paraId="710649E9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194E7372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4.</w:t>
      </w:r>
    </w:p>
    <w:p w14:paraId="71AFA35E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9AF96F" wp14:editId="566008C4">
            <wp:extent cx="2743200" cy="1543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5149" cy="154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B4DDF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0487669E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К тому моменту, когда СССР официально прекратил существование, в Беларуси уже почти полтора года действовала </w:t>
      </w:r>
      <w:proofErr w:type="gramStart"/>
      <w:r w:rsidRPr="00642D8B">
        <w:rPr>
          <w:rFonts w:ascii="Times New Roman" w:eastAsia="Calibri" w:hAnsi="Times New Roman" w:cs="Times New Roman"/>
          <w:b/>
          <w:sz w:val="30"/>
          <w:szCs w:val="30"/>
        </w:rPr>
        <w:t>Декларация ”О</w:t>
      </w:r>
      <w:proofErr w:type="gramEnd"/>
      <w:r w:rsidRPr="00642D8B">
        <w:rPr>
          <w:rFonts w:ascii="Times New Roman" w:eastAsia="Calibri" w:hAnsi="Times New Roman" w:cs="Times New Roman"/>
          <w:b/>
          <w:sz w:val="30"/>
          <w:szCs w:val="30"/>
        </w:rPr>
        <w:t xml:space="preserve"> государственном суверенитете Белорусской Советской Социалистической Республики“ </w:t>
      </w:r>
      <w:r w:rsidRPr="00642D8B">
        <w:rPr>
          <w:rFonts w:ascii="Times New Roman" w:eastAsia="Calibri" w:hAnsi="Times New Roman" w:cs="Times New Roman"/>
          <w:sz w:val="30"/>
          <w:szCs w:val="30"/>
        </w:rPr>
        <w:t>(далее – Декларация), ставшая позже прототипом Конституции Республики Беларусь. Документ провозглашал самостоятельность и полноту государственной власти республики в границах ее территории, правомочность ее законов, независимость республики во внешних отношениях. Однако Декларация была хороша только как временная мера.</w:t>
      </w:r>
    </w:p>
    <w:p w14:paraId="59785F96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 развалом СССР стало очевидно, что белорусам необходим Основной Закон, который определит государственный строй в новой стране, выстроит систему органов власти, определит их компетенцию, закрепит права и свободы граждан.</w:t>
      </w:r>
    </w:p>
    <w:p w14:paraId="79F7F36D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Над проектом Конституции 1994 года велась масштабная работа, которая растянулась на несколько лет 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(1990–1994 гг.)</w:t>
      </w:r>
      <w:r w:rsidRPr="00642D8B">
        <w:rPr>
          <w:rFonts w:ascii="Times New Roman" w:eastAsia="Calibri" w:hAnsi="Times New Roman" w:cs="Times New Roman"/>
          <w:sz w:val="30"/>
          <w:szCs w:val="30"/>
        </w:rPr>
        <w:t>. Главный вопрос заключался в том, какой быть молодой независимой республике: президентской или парламентской?</w:t>
      </w:r>
    </w:p>
    <w:p w14:paraId="3842990E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b/>
          <w:sz w:val="30"/>
          <w:szCs w:val="30"/>
        </w:rPr>
        <w:t>15 марта 1994 г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. стало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одной из ключевых дат в истории суверенной Беларуси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. В этот день была принята Конституция, которая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впервые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в истории белорусской государственности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закрепила статус республики как унитарного демократического социального правового государства</w:t>
      </w:r>
      <w:r w:rsidRPr="00642D8B">
        <w:rPr>
          <w:rFonts w:ascii="Times New Roman" w:eastAsia="Calibri" w:hAnsi="Times New Roman" w:cs="Times New Roman"/>
          <w:sz w:val="30"/>
          <w:szCs w:val="30"/>
        </w:rPr>
        <w:t>, установила принципы демократического строя, приоритет прав и свобод человека.</w:t>
      </w:r>
    </w:p>
    <w:p w14:paraId="6DF67CAF" w14:textId="77777777"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241A342C" w14:textId="77777777"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1C50335C" w14:textId="77777777"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4BCF0CD0" w14:textId="77777777"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612B70D6" w14:textId="77777777"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5A94A373" w14:textId="77777777" w:rsidR="00B70A6A" w:rsidRPr="00642D8B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134F4739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lastRenderedPageBreak/>
        <w:t>Слайд 5.</w:t>
      </w:r>
    </w:p>
    <w:p w14:paraId="636C2461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D3D2131" wp14:editId="6D2F3468">
            <wp:extent cx="2686050" cy="15109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4053" cy="152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C92CD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4B589C16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Кроме того, Конституцией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впервые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в истории страны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в системе высших органов государственной власти был введен институт президентства</w:t>
      </w:r>
      <w:r w:rsidRPr="00642D8B">
        <w:rPr>
          <w:rFonts w:ascii="Times New Roman" w:eastAsia="Calibri" w:hAnsi="Times New Roman" w:cs="Times New Roman"/>
          <w:sz w:val="30"/>
          <w:szCs w:val="30"/>
        </w:rPr>
        <w:t>. В этом же году состоялись первые выборы Главы государства. С этого момента началась история независимой Беларуси, какой мы ее знаем сегодня: по-настоящему суверенного государства с самостоятельной внешней и внутренней политикой.</w:t>
      </w:r>
    </w:p>
    <w:p w14:paraId="2168DB20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4EAB1A04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6.</w:t>
      </w:r>
    </w:p>
    <w:p w14:paraId="1511D88F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6FA714B" wp14:editId="10D9194C">
            <wp:extent cx="2624667" cy="147637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42251" cy="14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D95E7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665CA259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Таким образом, этот документ заложил прочный правовой фундамент независимости, реализовал стремление белорусского народа быть полноправным хозяином на родной земле.</w:t>
      </w:r>
    </w:p>
    <w:p w14:paraId="0ACD0B99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При этом за десятилетия Основной Закон пережил не одно изменение, каждый раз становясь зеркалом эпохи.</w:t>
      </w:r>
    </w:p>
    <w:p w14:paraId="7742A932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14:paraId="5361E158" w14:textId="77777777" w:rsidR="00642D8B" w:rsidRPr="00642D8B" w:rsidRDefault="00642D8B" w:rsidP="00B70A6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b/>
          <w:bCs/>
          <w:sz w:val="30"/>
          <w:szCs w:val="30"/>
        </w:rPr>
        <w:t>Референдумы в Беларуси: вехи конституционного развития</w:t>
      </w:r>
    </w:p>
    <w:p w14:paraId="6D0EC24F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Конституция 1994 года, будучи по своей сути антикризисной, не могла в полной мере обеспечить достаточный баланс интересов ветвей власти. Верховный Совет блокировал многие решения Президента страны, направленные на преодоление экономического кризиса. Все это обусловило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необходимость совершенствования и укрепления президентской формы правления</w:t>
      </w:r>
      <w:r w:rsidRPr="00642D8B">
        <w:rPr>
          <w:rFonts w:ascii="Times New Roman" w:eastAsia="Calibri" w:hAnsi="Times New Roman" w:cs="Times New Roman"/>
          <w:sz w:val="30"/>
          <w:szCs w:val="30"/>
        </w:rPr>
        <w:t>, которая могла бы обеспечить сильную государственную власть и внутриполитическую стабильность.</w:t>
      </w:r>
    </w:p>
    <w:p w14:paraId="6A414CA1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На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первый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за годы независимости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 xml:space="preserve">референдум 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(14 мая 1995 г.)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были вынесены жизненно важные для страны инициативы: о придании русскому языку, наряду с белорусским, статуса государственного; об изменении государственной символики; об экономической интеграции с </w:t>
      </w:r>
      <w:r w:rsidRPr="00642D8B">
        <w:rPr>
          <w:rFonts w:ascii="Times New Roman" w:eastAsia="Calibri" w:hAnsi="Times New Roman" w:cs="Times New Roman"/>
          <w:sz w:val="30"/>
          <w:szCs w:val="30"/>
        </w:rPr>
        <w:lastRenderedPageBreak/>
        <w:t>Российской Федерацией; о необходимости внесения изменений в Конституцию, которые предусматривают возможность досрочного прекращения полномочий Верховного Совета Президентом в случаях систематического или грубого нарушения Конституции.</w:t>
      </w:r>
    </w:p>
    <w:p w14:paraId="6625A71C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4D88C938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7.</w:t>
      </w:r>
    </w:p>
    <w:p w14:paraId="139C4057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AC4449" wp14:editId="32C48FE5">
            <wp:extent cx="2556933" cy="14382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3904" cy="145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CF8A8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45BC47EE" w14:textId="77777777"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14:paraId="63205BE3" w14:textId="77777777"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В ходе всенародного голосования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инициативы Главы государства получили широкую поддержку общества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. В голосовании на республиканском референдуме приняли участие 64,8% имевших на это право граждан. За внесение изменений в действующую Конституцию проголосовали 77,7% избирателей.</w:t>
      </w:r>
    </w:p>
    <w:p w14:paraId="6B71F8EA" w14:textId="77777777" w:rsidR="00642D8B" w:rsidRPr="00642D8B" w:rsidRDefault="00642D8B" w:rsidP="00642D8B">
      <w:pPr>
        <w:spacing w:after="0" w:line="22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В это время страна, переживавшая острый экономический кризис, вступила в полосу политического конфликта. Верховный Совет продолжал курс на монополизацию власти. Для выхода из сложившейся ситуации было принято решение снова напрямую обратиться к белорусскому народу, предложив власти и народу сообща решить назревшие проблемы развития общества.</w:t>
      </w:r>
    </w:p>
    <w:p w14:paraId="0E6726F7" w14:textId="77777777" w:rsidR="00642D8B" w:rsidRPr="00642D8B" w:rsidRDefault="00642D8B" w:rsidP="00642D8B">
      <w:pPr>
        <w:spacing w:after="0" w:line="22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На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втором республиканском референдуме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(24 ноября 1996 г.)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Президентом Республики Беларусь было инициировано четыре вопроса: о внесении изменений и дополнений в Конституцию; о переносе Дня Независимости на 3 июля; о введении свободной, без ограничений, купли-продажи земель сельскохозяйственного назначения; об отмене смертной казни.</w:t>
      </w:r>
    </w:p>
    <w:p w14:paraId="264E923F" w14:textId="77777777"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14:paraId="2F4D3D6D" w14:textId="77777777" w:rsidR="00642D8B" w:rsidRPr="00642D8B" w:rsidRDefault="00642D8B" w:rsidP="00642D8B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>В голосовании на республиканском референдуме приняли участие 84,14% граждан, внесенных в списки для голосования.</w:t>
      </w:r>
    </w:p>
    <w:p w14:paraId="413A3D76" w14:textId="77777777"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В результате голосования проект Основного Закона, предложенный </w:t>
      </w:r>
      <w:proofErr w:type="spellStart"/>
      <w:r w:rsidRPr="00642D8B">
        <w:rPr>
          <w:rFonts w:ascii="Times New Roman" w:eastAsia="Calibri" w:hAnsi="Times New Roman" w:cs="Times New Roman"/>
          <w:i/>
          <w:sz w:val="28"/>
          <w:szCs w:val="28"/>
        </w:rPr>
        <w:t>А.Г.Лукашенко</w:t>
      </w:r>
      <w:proofErr w:type="spellEnd"/>
      <w:r w:rsidRPr="00642D8B">
        <w:rPr>
          <w:rFonts w:ascii="Times New Roman" w:eastAsia="Calibri" w:hAnsi="Times New Roman" w:cs="Times New Roman"/>
          <w:i/>
          <w:sz w:val="28"/>
          <w:szCs w:val="28"/>
        </w:rPr>
        <w:t>, поддержали 70,45% от общего числа избирателей, проект Верховного Совета – лишь 7,9%.</w:t>
      </w:r>
    </w:p>
    <w:p w14:paraId="7254C0EA" w14:textId="77777777"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3879C42C" w14:textId="77777777"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3267ACDE" w14:textId="77777777"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4E5F952B" w14:textId="77777777"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43EA6844" w14:textId="77777777"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12AEC3C9" w14:textId="77777777"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5599A9A5" w14:textId="77777777" w:rsidR="00B70A6A" w:rsidRPr="00642D8B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030DFE8E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lastRenderedPageBreak/>
        <w:t>Слайд 8.</w:t>
      </w:r>
    </w:p>
    <w:p w14:paraId="4AEB385F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9D102E8" wp14:editId="22695965">
            <wp:extent cx="2641600" cy="14859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59481" cy="149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E637D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В обновленном Основном Законе существенно изменились место и роль Президента Республики Беларусь в системе государственных </w:t>
      </w:r>
      <w:r w:rsidRPr="00642D8B">
        <w:rPr>
          <w:rFonts w:ascii="Times New Roman" w:eastAsia="Calibri" w:hAnsi="Times New Roman" w:cs="Times New Roman"/>
          <w:spacing w:val="-2"/>
          <w:sz w:val="30"/>
          <w:szCs w:val="30"/>
        </w:rPr>
        <w:t>органов. Установление сильной президентской власти стало объективным ответом на вызовы того време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ни, которые испытывал народ Беларуси в период становления и развития суверенной государственности. </w:t>
      </w:r>
    </w:p>
    <w:p w14:paraId="3A9B8E1F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Фактически Конституция, изложенная в редакции 1996 года, стала документом, на десятилетия определившим вектор дальнейшего поступательного развития белорусского государства.</w:t>
      </w:r>
    </w:p>
    <w:p w14:paraId="7CA821AF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pacing w:val="-4"/>
          <w:sz w:val="30"/>
          <w:szCs w:val="30"/>
        </w:rPr>
        <w:t>Так родилась президентская республика, которая позволила нашей стране добиться значительных успехов в социально-экономическом и общественно-политическом развитии</w:t>
      </w:r>
      <w:r w:rsidRPr="00642D8B">
        <w:rPr>
          <w:rFonts w:ascii="Times New Roman" w:eastAsia="Calibri" w:hAnsi="Times New Roman" w:cs="Times New Roman"/>
          <w:sz w:val="30"/>
          <w:szCs w:val="30"/>
        </w:rPr>
        <w:t>. Курс Президента на построение сильного правового социального государства полностью оправдался и дал конкретные результаты. В первую очередь благодаря постоянному обращению Главы государства к народу по самым насущным вопросам.</w:t>
      </w:r>
    </w:p>
    <w:p w14:paraId="59214264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Полное взаимопонимание между Главой государства и народом позволило Беларуси достигнуть существенных результатов в своем развитии: наша страна не только смогла отойти от пропасти, но и твердо встать на путь созидания, поступательного развития.</w:t>
      </w:r>
    </w:p>
    <w:p w14:paraId="6BFCCE11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Дальнейшее устойчивое социально-экономическое развитие </w:t>
      </w:r>
      <w:r w:rsidRPr="00642D8B">
        <w:rPr>
          <w:rFonts w:ascii="Times New Roman" w:eastAsia="Calibri" w:hAnsi="Times New Roman" w:cs="Times New Roman"/>
          <w:spacing w:val="-4"/>
          <w:sz w:val="30"/>
          <w:szCs w:val="30"/>
        </w:rPr>
        <w:t xml:space="preserve">республики закрепил и обеспечил </w:t>
      </w:r>
      <w:r w:rsidRPr="00642D8B">
        <w:rPr>
          <w:rFonts w:ascii="Times New Roman" w:eastAsia="Calibri" w:hAnsi="Times New Roman" w:cs="Times New Roman"/>
          <w:b/>
          <w:spacing w:val="-4"/>
          <w:sz w:val="30"/>
          <w:szCs w:val="30"/>
        </w:rPr>
        <w:t>третий</w:t>
      </w:r>
      <w:r w:rsidRPr="00642D8B">
        <w:rPr>
          <w:rFonts w:ascii="Times New Roman" w:eastAsia="Calibri" w:hAnsi="Times New Roman" w:cs="Times New Roman"/>
          <w:spacing w:val="-4"/>
          <w:sz w:val="30"/>
          <w:szCs w:val="30"/>
        </w:rPr>
        <w:t xml:space="preserve"> </w:t>
      </w:r>
      <w:r w:rsidRPr="00642D8B">
        <w:rPr>
          <w:rFonts w:ascii="Times New Roman" w:eastAsia="Calibri" w:hAnsi="Times New Roman" w:cs="Times New Roman"/>
          <w:b/>
          <w:spacing w:val="-4"/>
          <w:sz w:val="30"/>
          <w:szCs w:val="30"/>
        </w:rPr>
        <w:t>референдум</w:t>
      </w:r>
      <w:r w:rsidRPr="00642D8B">
        <w:rPr>
          <w:rFonts w:ascii="Times New Roman" w:eastAsia="Calibri" w:hAnsi="Times New Roman" w:cs="Times New Roman"/>
          <w:spacing w:val="-4"/>
          <w:sz w:val="30"/>
          <w:szCs w:val="30"/>
        </w:rPr>
        <w:t xml:space="preserve"> </w:t>
      </w:r>
      <w:r w:rsidRPr="00642D8B">
        <w:rPr>
          <w:rFonts w:ascii="Times New Roman" w:eastAsia="Calibri" w:hAnsi="Times New Roman" w:cs="Times New Roman"/>
          <w:i/>
          <w:spacing w:val="-4"/>
          <w:sz w:val="28"/>
          <w:szCs w:val="28"/>
        </w:rPr>
        <w:t>(17 октября 2004 г.)</w:t>
      </w:r>
      <w:r w:rsidRPr="00642D8B">
        <w:rPr>
          <w:rFonts w:ascii="Times New Roman" w:eastAsia="Calibri" w:hAnsi="Times New Roman" w:cs="Times New Roman"/>
          <w:spacing w:val="-4"/>
          <w:sz w:val="30"/>
          <w:szCs w:val="30"/>
        </w:rPr>
        <w:t>. Его итогом явилось исключение из части пе</w:t>
      </w:r>
      <w:r w:rsidRPr="00642D8B">
        <w:rPr>
          <w:rFonts w:ascii="Times New Roman" w:eastAsia="Calibri" w:hAnsi="Times New Roman" w:cs="Times New Roman"/>
          <w:sz w:val="30"/>
          <w:szCs w:val="30"/>
        </w:rPr>
        <w:t>рвой статьи 81 Конституции нормы о занятии одним и тем же лицом должности Президента Республики Беларусь не более двух сроков.</w:t>
      </w:r>
    </w:p>
    <w:p w14:paraId="5C7A56EA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5C6528D8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9.</w:t>
      </w:r>
    </w:p>
    <w:p w14:paraId="2FDCDE81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E974CBC" wp14:editId="4D67A85B">
            <wp:extent cx="2522794" cy="14192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552" cy="1436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50D441" w14:textId="77777777"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642D8B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Справочно:</w:t>
      </w:r>
    </w:p>
    <w:p w14:paraId="02EB8FD8" w14:textId="77777777"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По данным Центризбиркома, в голосовании приняли участие 90,28% граждан, внесенных в списки для голосования. Решение по вынесенному на плебисцит вопросу поддержали </w:t>
      </w:r>
      <w:r w:rsidRPr="00642D8B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79,42%</w:t>
      </w:r>
      <w:r w:rsidRPr="00642D8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из них.</w:t>
      </w:r>
    </w:p>
    <w:p w14:paraId="21F9F6DC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lastRenderedPageBreak/>
        <w:t>Прошедший всенародный плебисцит сплотил белорусское общество, а работа президентской власти получила наивысшую оценку наших граждан. Третий республиканский референдум прочно закрепили курс, проводимый руководством республики.</w:t>
      </w:r>
    </w:p>
    <w:p w14:paraId="0D8021E8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Очередную проверку на зрелость наша страна прошла в 2020 году. </w:t>
      </w:r>
      <w:r w:rsidRPr="00642D8B">
        <w:rPr>
          <w:rFonts w:ascii="Times New Roman" w:eastAsia="Calibri" w:hAnsi="Times New Roman" w:cs="Times New Roman"/>
          <w:spacing w:val="-6"/>
          <w:sz w:val="30"/>
          <w:szCs w:val="30"/>
        </w:rPr>
        <w:t>Проверка, которую белорусы прошли с достоинством, продемонстрировала единство, стойкость и небезразличие к будуще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му своего государства. Благодаря несгибаемой воле белорусского лидера </w:t>
      </w:r>
      <w:proofErr w:type="spellStart"/>
      <w:r w:rsidRPr="00642D8B">
        <w:rPr>
          <w:rFonts w:ascii="Times New Roman" w:eastAsia="Calibri" w:hAnsi="Times New Roman" w:cs="Times New Roman"/>
          <w:sz w:val="30"/>
          <w:szCs w:val="30"/>
        </w:rPr>
        <w:t>А.Г.Лукашенко</w:t>
      </w:r>
      <w:proofErr w:type="spellEnd"/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удалось отстоять суверенитет, мир и спокойствие в стране.</w:t>
      </w:r>
    </w:p>
    <w:p w14:paraId="07A16C72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А одновременно и современные геополитические вызовы, ставшие вновь острыми проблемы мира и гражданского согласия, обострившиеся вопросы обеспечения национальной безопасности и укрепления суверенитета – все они объективно потребовали конституционных преобразований. </w:t>
      </w:r>
    </w:p>
    <w:p w14:paraId="56C9F681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Основной Закон Беларуси был существенно обновлен в результате проведения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четвертого референдума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(27 февраля 2022 г.)</w:t>
      </w:r>
      <w:r w:rsidRPr="00642D8B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1D028955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055B4CE3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10.</w:t>
      </w:r>
    </w:p>
    <w:p w14:paraId="1AA14D20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CB27FA8" wp14:editId="06D80648">
            <wp:extent cx="2455333" cy="138112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1712" cy="139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881FE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7C3FBE0B" w14:textId="77777777"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14:paraId="346AA4DB" w14:textId="77777777" w:rsidR="00642D8B" w:rsidRPr="00642D8B" w:rsidRDefault="00642D8B" w:rsidP="00642D8B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>В голосовании на республиканском референдуме приняли участие 78,63% от числа граждан, внесенных в списки для голосования.</w:t>
      </w:r>
    </w:p>
    <w:p w14:paraId="7A433EF2" w14:textId="77777777" w:rsidR="00642D8B" w:rsidRPr="00642D8B" w:rsidRDefault="00642D8B" w:rsidP="00642D8B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>За принятие изменения и дополнения Конституции Республики Беларусь проголосовало 82,86% избирателей от принявших участие в голосовании.</w:t>
      </w:r>
    </w:p>
    <w:p w14:paraId="00D2BE82" w14:textId="77777777"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>По результатам референдума скорректированы преамбула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br/>
        <w:t xml:space="preserve">и 85 статей Конституции, включено 11 новых статей, исключены – 2. Конституция дополнена новой главой </w:t>
      </w:r>
      <w:proofErr w:type="gramStart"/>
      <w:r w:rsidRPr="00642D8B">
        <w:rPr>
          <w:rFonts w:ascii="Times New Roman" w:eastAsia="Calibri" w:hAnsi="Times New Roman" w:cs="Times New Roman"/>
          <w:i/>
          <w:sz w:val="28"/>
          <w:szCs w:val="28"/>
        </w:rPr>
        <w:t>– ”Всебелорусское</w:t>
      </w:r>
      <w:proofErr w:type="gramEnd"/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 народное собрание“.</w:t>
      </w:r>
    </w:p>
    <w:p w14:paraId="2FE3269E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Символично, что обновленный Основной Закон страны вступил в силу 15 марта 2022 г. – в День Конституции Республики Беларусь.</w:t>
      </w:r>
    </w:p>
    <w:p w14:paraId="384D4761" w14:textId="77777777" w:rsidR="00642D8B" w:rsidRPr="00642D8B" w:rsidRDefault="00642D8B" w:rsidP="00642D8B">
      <w:pPr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Изменения прежде всего затронули вопросы государственного устройства суверенной Беларуси. Были сформулированы нормы, определяющие статус, порядок формирования и полномочия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Всебелорусского народного собрания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(далее – ВНС, Собрание)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 xml:space="preserve"> как высшего представительного органа народовластия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. В него вошли Президент, представители законодательной, исполнительной и судебной власти, местных Советов депутатов, гражданского общества. </w:t>
      </w:r>
    </w:p>
    <w:p w14:paraId="07B81A43" w14:textId="77777777" w:rsidR="00642D8B" w:rsidRPr="00642D8B" w:rsidRDefault="00642D8B" w:rsidP="00642D8B">
      <w:pPr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lastRenderedPageBreak/>
        <w:t>В связи с перераспределением полномочий на Всебелорусское народное собрание возложен ряд важнейших функций. В их числе: определять стратегическое направление развития общества и государства, обеспечивать незыблемость конституционного стоя, обеспечивать преемственность поколений, гражданское согласие в обществе и др.</w:t>
      </w:r>
    </w:p>
    <w:p w14:paraId="3CD4392F" w14:textId="77777777" w:rsidR="00642D8B" w:rsidRPr="00642D8B" w:rsidRDefault="00642D8B" w:rsidP="00642D8B">
      <w:pPr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34A2866F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11.</w:t>
      </w:r>
    </w:p>
    <w:p w14:paraId="5A0C194E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875BF1D" wp14:editId="483195E6">
            <wp:extent cx="2607733" cy="146685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7877" cy="147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39C08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5FF59873" w14:textId="77777777"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14:paraId="6BE660CC" w14:textId="77777777" w:rsidR="00642D8B" w:rsidRPr="00642D8B" w:rsidRDefault="00642D8B" w:rsidP="00642D8B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pacing w:val="-4"/>
          <w:sz w:val="28"/>
          <w:szCs w:val="28"/>
        </w:rPr>
        <w:t>25 апреля 2024 г. на седьмом Всебелорусском народном собрании (в новом, конституционном стату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се) были утверждены Концепция национальной безопасности и Военная доктрина Республики Беларусь.</w:t>
      </w:r>
    </w:p>
    <w:p w14:paraId="001C56F8" w14:textId="77777777" w:rsidR="00642D8B" w:rsidRPr="00642D8B" w:rsidRDefault="00642D8B" w:rsidP="00642D8B">
      <w:pPr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Новации в части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 xml:space="preserve">перераспределения полномочий между Президентом, Парламентом, Правительством </w:t>
      </w:r>
      <w:r w:rsidRPr="00642D8B">
        <w:rPr>
          <w:rFonts w:ascii="Times New Roman" w:eastAsia="Calibri" w:hAnsi="Times New Roman" w:cs="Times New Roman"/>
          <w:sz w:val="30"/>
          <w:szCs w:val="30"/>
        </w:rPr>
        <w:t>способствуют более эффективной работе системы государственного управления.</w:t>
      </w:r>
    </w:p>
    <w:p w14:paraId="5A410816" w14:textId="77777777"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14:paraId="0BE02357" w14:textId="77777777"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В определенной мере ограничены полномочия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Президента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 в законотворческом процессе – исключено право Главы государства издавать декреты как законодательные акты.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Правительство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 наделено дополнительными полномочиями в сферах науки и инноваций, государственно-частного партнерства, усилена роль Правительства в управлении бюджетно-финансовой сферой государства. Расширены </w:t>
      </w:r>
      <w:r w:rsidRPr="00642D8B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полномочия </w:t>
      </w:r>
      <w:r w:rsidRPr="00642D8B"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  <w:t>Парламента</w:t>
      </w:r>
      <w:r w:rsidRPr="00642D8B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 в решении кадровых вопросов и осуществлении контрольных функ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ций.</w:t>
      </w:r>
    </w:p>
    <w:p w14:paraId="30B87F52" w14:textId="77777777" w:rsidR="00642D8B" w:rsidRPr="00642D8B" w:rsidRDefault="00642D8B" w:rsidP="00642D8B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42D8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Логичным продолжением заложенных в Конституции принципов </w:t>
      </w:r>
      <w:r w:rsidRPr="00642D8B">
        <w:rPr>
          <w:rFonts w:ascii="Times New Roman" w:eastAsia="Times New Roman" w:hAnsi="Times New Roman" w:cs="Times New Roman"/>
          <w:spacing w:val="-8"/>
          <w:sz w:val="30"/>
          <w:szCs w:val="30"/>
          <w:lang w:eastAsia="ru-RU"/>
        </w:rPr>
        <w:t xml:space="preserve">стало принятие Указа Президента Республики Беларусь </w:t>
      </w:r>
      <w:r w:rsidRPr="00642D8B">
        <w:rPr>
          <w:rFonts w:ascii="Times New Roman" w:eastAsia="Times New Roman" w:hAnsi="Times New Roman" w:cs="Times New Roman"/>
          <w:bCs/>
          <w:spacing w:val="-8"/>
          <w:sz w:val="30"/>
          <w:szCs w:val="30"/>
          <w:lang w:eastAsia="ru-RU"/>
        </w:rPr>
        <w:t>от 21 февраля 2025 г. № 74</w:t>
      </w:r>
      <w:r w:rsidRPr="00642D8B">
        <w:rPr>
          <w:rFonts w:ascii="Times New Roman" w:eastAsia="Times New Roman" w:hAnsi="Times New Roman" w:cs="Times New Roman"/>
          <w:spacing w:val="-8"/>
          <w:sz w:val="30"/>
          <w:szCs w:val="30"/>
          <w:lang w:eastAsia="ru-RU"/>
        </w:rPr>
        <w:t xml:space="preserve"> «Об усилении роли председателей исполн</w:t>
      </w:r>
      <w:r w:rsidRPr="00642D8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ительных комитетов базового уровня в развитии регионов». </w:t>
      </w:r>
    </w:p>
    <w:p w14:paraId="30F947E7" w14:textId="77777777"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14:paraId="66483DF6" w14:textId="77777777"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>Документом расширены полномочия исполкомов базового уровня по нескольким направлениям: кадровая политика, деятельность организаций и предприятий, финансовые возможности для развития регионов.</w:t>
      </w:r>
    </w:p>
    <w:p w14:paraId="7C7DE66C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В обновленном Основном законе получили развитие конституционные положения о социальном характере белорусского государства. По-прежнему приоритетом является идея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 xml:space="preserve">социального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lastRenderedPageBreak/>
        <w:t>государства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по обеспечению достойного уровня и качества жизни, сохранению и укреплению здоровья граждан, защите интересов простых граждан, поддержке тех, кто оказался в сложной жизненной ситуации.</w:t>
      </w:r>
    </w:p>
    <w:p w14:paraId="04FDB832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14900C7D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12.</w:t>
      </w:r>
    </w:p>
    <w:p w14:paraId="753BE555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15074A5" wp14:editId="76979A7B">
            <wp:extent cx="2556933" cy="14382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5955" cy="144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9EA7D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64057395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Вместе с тем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каждому предоставлена возможность созидать и создавать свое благополучие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. Подразумевается, что усилия по достижению благополучия должны прилагать и жители нашей страны, а не только государство. Положениями обновленной Конституции </w:t>
      </w:r>
      <w:r w:rsidRPr="00642D8B">
        <w:rPr>
          <w:rFonts w:ascii="Times New Roman" w:eastAsia="Calibri" w:hAnsi="Times New Roman" w:cs="Times New Roman"/>
          <w:spacing w:val="-2"/>
          <w:sz w:val="30"/>
          <w:szCs w:val="30"/>
        </w:rPr>
        <w:t>установлено, что каждый должен проявлять социальную ответственность, вносить посильный вклад в развитие общества и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государства.</w:t>
      </w:r>
    </w:p>
    <w:p w14:paraId="4030017B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Подчеркивает прогрессивный характер Основного Закона страны наличие прав человека нового поколения. В частности, с развитием информатизации и других явлений цифровой эпохи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государство должно создавать условия для защиты персональных данных граждан и гарантировать безопасность личности и общества при их использовании</w:t>
      </w:r>
      <w:r w:rsidRPr="00642D8B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0CB5AA2C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304E0F56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13.</w:t>
      </w:r>
    </w:p>
    <w:p w14:paraId="3DAF164E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10E57E5" wp14:editId="0E4EC5BC">
            <wp:extent cx="2709333" cy="1524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37383" cy="153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793CB" w14:textId="77777777" w:rsidR="00642D8B" w:rsidRPr="00642D8B" w:rsidRDefault="00642D8B" w:rsidP="00642D8B">
      <w:pPr>
        <w:spacing w:after="0" w:line="22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34ED83FA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b/>
          <w:sz w:val="30"/>
          <w:szCs w:val="30"/>
        </w:rPr>
        <w:t>Впервые в истории Беларуси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важной нормой стало введение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института индивидуальной конституционной жалобы</w:t>
      </w:r>
      <w:r w:rsidRPr="00642D8B">
        <w:rPr>
          <w:rFonts w:ascii="Times New Roman" w:eastAsia="Calibri" w:hAnsi="Times New Roman" w:cs="Times New Roman"/>
          <w:sz w:val="30"/>
          <w:szCs w:val="30"/>
        </w:rPr>
        <w:t>. Раньше подать конституционную жалобу можно было только опосредовано – через уполномоченных субъектов. Право на прямое обращение в Конституционный Суд имеет важнейшее значение в укреплении гарантий судебной защиты прав и свобод граждан.</w:t>
      </w:r>
    </w:p>
    <w:p w14:paraId="16ECCE43" w14:textId="77777777" w:rsidR="00B70A6A" w:rsidRDefault="00B70A6A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15B1A76A" w14:textId="77777777" w:rsidR="00B70A6A" w:rsidRDefault="00B70A6A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5B7038C7" w14:textId="77777777"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Справочно:</w:t>
      </w:r>
    </w:p>
    <w:p w14:paraId="7B3F1360" w14:textId="77777777"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pacing w:val="-4"/>
          <w:sz w:val="28"/>
          <w:szCs w:val="28"/>
        </w:rPr>
        <w:t>Первая индивидуальная конституционная жалоба была рассмотрена Конституционным судом 30 января 2025 г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. Решение по жалобе будет принято в ближайшее время.</w:t>
      </w:r>
    </w:p>
    <w:p w14:paraId="3DD753BE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Закрепление в Основном Законе </w:t>
      </w:r>
      <w:proofErr w:type="gramStart"/>
      <w:r w:rsidRPr="00642D8B">
        <w:rPr>
          <w:rFonts w:ascii="Times New Roman" w:eastAsia="Calibri" w:hAnsi="Times New Roman" w:cs="Times New Roman"/>
          <w:sz w:val="30"/>
          <w:szCs w:val="30"/>
        </w:rPr>
        <w:t>понятия ”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брак</w:t>
      </w:r>
      <w:proofErr w:type="gramEnd"/>
      <w:r w:rsidRPr="00642D8B">
        <w:rPr>
          <w:rFonts w:ascii="Times New Roman" w:eastAsia="Calibri" w:hAnsi="Times New Roman" w:cs="Times New Roman"/>
          <w:b/>
          <w:sz w:val="30"/>
          <w:szCs w:val="30"/>
        </w:rPr>
        <w:t xml:space="preserve"> как союз женщины и мужчины</w:t>
      </w:r>
      <w:r w:rsidRPr="00642D8B">
        <w:rPr>
          <w:rFonts w:ascii="Times New Roman" w:eastAsia="Calibri" w:hAnsi="Times New Roman" w:cs="Times New Roman"/>
          <w:sz w:val="30"/>
          <w:szCs w:val="30"/>
        </w:rPr>
        <w:t>“ – ответ на современные угрозы и забота о будущем страны. В наших традициях и исконных ценностях заложено классическое понимание семьи, в которой есть родители и дети. Продолжение такого уклада – вопрос сохранения нашей страны. Разложение института традиционной семьи и насаждение в сознании современной молодежи искаженных неолиберальных представлений о браке является демографической миной. Ведь 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т.д.</w:t>
      </w:r>
    </w:p>
    <w:p w14:paraId="08B48242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0FF5D67A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14.</w:t>
      </w:r>
    </w:p>
    <w:p w14:paraId="6531B825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F047318" wp14:editId="68C04997">
            <wp:extent cx="2607733" cy="146685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18662" cy="147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25BA0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2131F074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Таким образом, проведение республиканского референдума</w:t>
      </w:r>
      <w:r w:rsidRPr="00642D8B">
        <w:rPr>
          <w:rFonts w:ascii="Times New Roman" w:eastAsia="Calibri" w:hAnsi="Times New Roman" w:cs="Times New Roman"/>
          <w:sz w:val="30"/>
          <w:szCs w:val="30"/>
        </w:rPr>
        <w:br/>
        <w:t xml:space="preserve">в 2022 году и обновление Конституции – это ответ общества на возникающие на нашем пути вызовы и угрозы. </w:t>
      </w:r>
    </w:p>
    <w:p w14:paraId="13E25820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Подводя итог нашему разговору,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выделим пять позиций, о которых нужно помнить, когда речь заходит об Основном законе Республики Беларусь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: </w:t>
      </w:r>
    </w:p>
    <w:p w14:paraId="6D5B9020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1. Это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по-настоящему народный документ</w:t>
      </w:r>
      <w:r w:rsidRPr="00642D8B">
        <w:rPr>
          <w:rFonts w:ascii="Times New Roman" w:eastAsia="Calibri" w:hAnsi="Times New Roman" w:cs="Times New Roman"/>
          <w:sz w:val="30"/>
          <w:szCs w:val="30"/>
        </w:rPr>
        <w:t>. В западных странах таковым Основной Закон считается, если он принят парламентом. Белорусы пошли дальше и приняли свою Конституцию на общенациональном референдуме, которому, напомним, предшествовало активное общественное обсуждение.</w:t>
      </w:r>
    </w:p>
    <w:p w14:paraId="6CB506EB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2. Действующая Конституция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символизирует динамизм развития страны</w:t>
      </w:r>
      <w:r w:rsidRPr="00642D8B">
        <w:rPr>
          <w:rFonts w:ascii="Times New Roman" w:eastAsia="Calibri" w:hAnsi="Times New Roman" w:cs="Times New Roman"/>
          <w:sz w:val="30"/>
          <w:szCs w:val="30"/>
        </w:rPr>
        <w:t>. Каждая статья Основного Закона отражает суть и дух времени. Белорусская Конституция современна, актуальна и отвечает вызовам времени.</w:t>
      </w:r>
    </w:p>
    <w:p w14:paraId="77D769C4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4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3. Нынешняя Конституция – это нацеленность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 xml:space="preserve">на высокую </w:t>
      </w:r>
      <w:r w:rsidRPr="00642D8B">
        <w:rPr>
          <w:rFonts w:ascii="Times New Roman" w:eastAsia="Calibri" w:hAnsi="Times New Roman" w:cs="Times New Roman"/>
          <w:b/>
          <w:spacing w:val="4"/>
          <w:sz w:val="30"/>
          <w:szCs w:val="30"/>
        </w:rPr>
        <w:t>политическую и гражданскую культуру</w:t>
      </w:r>
      <w:r w:rsidRPr="00642D8B">
        <w:rPr>
          <w:rFonts w:ascii="Times New Roman" w:eastAsia="Calibri" w:hAnsi="Times New Roman" w:cs="Times New Roman"/>
          <w:spacing w:val="4"/>
          <w:sz w:val="30"/>
          <w:szCs w:val="30"/>
        </w:rPr>
        <w:t xml:space="preserve"> белорусов, глубокое понимание происходящих в мире и стране процессов. </w:t>
      </w:r>
    </w:p>
    <w:p w14:paraId="1E0182E9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4"/>
          <w:sz w:val="30"/>
          <w:szCs w:val="30"/>
        </w:rPr>
      </w:pPr>
      <w:r w:rsidRPr="00642D8B">
        <w:rPr>
          <w:rFonts w:ascii="Times New Roman" w:eastAsia="Calibri" w:hAnsi="Times New Roman" w:cs="Times New Roman"/>
          <w:spacing w:val="4"/>
          <w:sz w:val="30"/>
          <w:szCs w:val="30"/>
        </w:rPr>
        <w:lastRenderedPageBreak/>
        <w:t xml:space="preserve">4. Основной Закон – это </w:t>
      </w:r>
      <w:r w:rsidRPr="00642D8B">
        <w:rPr>
          <w:rFonts w:ascii="Times New Roman" w:eastAsia="Calibri" w:hAnsi="Times New Roman" w:cs="Times New Roman"/>
          <w:b/>
          <w:spacing w:val="4"/>
          <w:sz w:val="30"/>
          <w:szCs w:val="30"/>
        </w:rPr>
        <w:t>правило жизни для всей страны</w:t>
      </w:r>
      <w:r w:rsidRPr="00642D8B">
        <w:rPr>
          <w:rFonts w:ascii="Times New Roman" w:eastAsia="Calibri" w:hAnsi="Times New Roman" w:cs="Times New Roman"/>
          <w:spacing w:val="4"/>
          <w:sz w:val="30"/>
          <w:szCs w:val="30"/>
        </w:rPr>
        <w:t>. Мы живем в едином правовом, политическом, культурном пространстве. Защищаем и укрепляем разделяемые всеми белорусами идеалы и ценности. Строим планы на успешное будущее для нас и наших детей.</w:t>
      </w:r>
    </w:p>
    <w:p w14:paraId="3B07DE1D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pacing w:val="4"/>
          <w:sz w:val="30"/>
          <w:szCs w:val="30"/>
        </w:rPr>
        <w:t>5. </w:t>
      </w:r>
      <w:r w:rsidRPr="00642D8B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Наша Конституция – это </w:t>
      </w:r>
      <w:r w:rsidRPr="00642D8B">
        <w:rPr>
          <w:rFonts w:ascii="Times New Roman" w:eastAsia="Calibri" w:hAnsi="Times New Roman" w:cs="Times New Roman"/>
          <w:b/>
          <w:spacing w:val="-6"/>
          <w:sz w:val="30"/>
          <w:szCs w:val="30"/>
        </w:rPr>
        <w:t>документ, воплощающий преемственность</w:t>
      </w:r>
      <w:r w:rsidRPr="00642D8B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 </w:t>
      </w:r>
      <w:r w:rsidRPr="00642D8B">
        <w:rPr>
          <w:rFonts w:ascii="Times New Roman" w:eastAsia="Calibri" w:hAnsi="Times New Roman" w:cs="Times New Roman"/>
          <w:spacing w:val="2"/>
          <w:sz w:val="30"/>
          <w:szCs w:val="30"/>
        </w:rPr>
        <w:t>и связь всех исторических и национальных форм белорусской государственнос</w:t>
      </w:r>
      <w:r w:rsidRPr="00642D8B">
        <w:rPr>
          <w:rFonts w:ascii="Times New Roman" w:eastAsia="Calibri" w:hAnsi="Times New Roman" w:cs="Times New Roman"/>
          <w:sz w:val="30"/>
          <w:szCs w:val="30"/>
        </w:rPr>
        <w:t>ти.</w:t>
      </w:r>
    </w:p>
    <w:p w14:paraId="37E0E497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49AE3777" w14:textId="77777777" w:rsidR="00642D8B" w:rsidRPr="00642D8B" w:rsidRDefault="00642D8B" w:rsidP="00642D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642D8B">
        <w:rPr>
          <w:rFonts w:ascii="Times New Roman" w:eastAsia="Calibri" w:hAnsi="Times New Roman" w:cs="Times New Roman"/>
          <w:b/>
          <w:sz w:val="30"/>
          <w:szCs w:val="30"/>
        </w:rPr>
        <w:t>****</w:t>
      </w:r>
    </w:p>
    <w:p w14:paraId="3B92BC6D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Конституция Республики Беларусь – это фундамент государства, обеспечивающий стабильность конституционного строя, безопасность и поступательное развитие общества.</w:t>
      </w:r>
    </w:p>
    <w:p w14:paraId="07538688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Проведенный 27 февраля 2022 г. республиканский референдум убедительно показал, что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белорусский народ является истинным хозяином своей судьбы</w:t>
      </w:r>
      <w:r w:rsidRPr="00642D8B">
        <w:rPr>
          <w:rFonts w:ascii="Times New Roman" w:eastAsia="Calibri" w:hAnsi="Times New Roman" w:cs="Times New Roman"/>
          <w:sz w:val="30"/>
          <w:szCs w:val="30"/>
        </w:rPr>
        <w:t>. А принятие обновленной Конституции Республики Беларусь – свидетельство проявления воли народа сохранить социально-экономическую модель развития, укрепить государственный суверенитет, защитить национальную идентичность.</w:t>
      </w:r>
    </w:p>
    <w:p w14:paraId="2A5CB639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41C75FA1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15.</w:t>
      </w:r>
    </w:p>
    <w:p w14:paraId="18AC82CD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2D22A7C0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3D41905" wp14:editId="6AD0B59F">
            <wp:extent cx="2628900" cy="1478756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59194" cy="149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A29D9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43F0D636" w14:textId="7D88BD36" w:rsidR="0063675E" w:rsidRDefault="00642D8B" w:rsidP="0041283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proofErr w:type="gramStart"/>
      <w:r w:rsidRPr="00642D8B">
        <w:rPr>
          <w:rFonts w:ascii="Times New Roman" w:eastAsia="Calibri" w:hAnsi="Times New Roman" w:cs="Times New Roman"/>
          <w:b/>
          <w:i/>
          <w:sz w:val="30"/>
          <w:szCs w:val="30"/>
        </w:rPr>
        <w:t>”Беспрецедентное</w:t>
      </w:r>
      <w:proofErr w:type="gramEnd"/>
      <w:r w:rsidRPr="00642D8B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доверие граждан Беларуси политической системе дало возможность построить стабильное и независимое государство. А закрепленные в Основном Законе фундаментальные ценности, такие как социальная справедливость, традиционная семья, историческая правда, являются для нас верными ориентирами, помогающими преодолевать современные вызовы и уверенно смотреть в будущее“</w:t>
      </w:r>
      <w:r w:rsidRPr="00642D8B">
        <w:rPr>
          <w:rFonts w:ascii="Times New Roman" w:eastAsia="Calibri" w:hAnsi="Times New Roman" w:cs="Times New Roman"/>
          <w:sz w:val="30"/>
          <w:szCs w:val="30"/>
        </w:rPr>
        <w:t>, – подчеркнул Глава государства</w:t>
      </w:r>
      <w:r w:rsidRPr="00642D8B">
        <w:rPr>
          <w:rFonts w:ascii="Times New Roman" w:eastAsia="Calibri" w:hAnsi="Times New Roman" w:cs="Times New Roman"/>
          <w:sz w:val="30"/>
          <w:szCs w:val="30"/>
        </w:rPr>
        <w:br/>
        <w:t>15 марта 2024 г. в поздравлении с Днем Конституции.</w:t>
      </w:r>
    </w:p>
    <w:bookmarkEnd w:id="1"/>
    <w:sectPr w:rsidR="0063675E" w:rsidSect="00CA7283">
      <w:headerReference w:type="default" r:id="rId23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964DB" w14:textId="77777777" w:rsidR="00265C19" w:rsidRDefault="00265C19">
      <w:pPr>
        <w:spacing w:after="0" w:line="240" w:lineRule="auto"/>
      </w:pPr>
      <w:r>
        <w:separator/>
      </w:r>
    </w:p>
  </w:endnote>
  <w:endnote w:type="continuationSeparator" w:id="0">
    <w:p w14:paraId="40EB783D" w14:textId="77777777" w:rsidR="00265C19" w:rsidRDefault="00265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488AD" w14:textId="77777777" w:rsidR="00265C19" w:rsidRDefault="00265C19">
      <w:pPr>
        <w:spacing w:after="0" w:line="240" w:lineRule="auto"/>
      </w:pPr>
      <w:r>
        <w:separator/>
      </w:r>
    </w:p>
  </w:footnote>
  <w:footnote w:type="continuationSeparator" w:id="0">
    <w:p w14:paraId="7BE7E79B" w14:textId="77777777" w:rsidR="00265C19" w:rsidRDefault="00265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5844307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0E45AF07" w14:textId="77777777" w:rsidR="00642D8B" w:rsidRPr="007534C3" w:rsidRDefault="00642D8B">
        <w:pPr>
          <w:pStyle w:val="a4"/>
          <w:jc w:val="center"/>
          <w:rPr>
            <w:rFonts w:ascii="Times New Roman" w:hAnsi="Times New Roman" w:cs="Times New Roman"/>
          </w:rPr>
        </w:pPr>
        <w:r w:rsidRPr="007534C3">
          <w:rPr>
            <w:rFonts w:ascii="Times New Roman" w:hAnsi="Times New Roman" w:cs="Times New Roman"/>
          </w:rPr>
          <w:fldChar w:fldCharType="begin"/>
        </w:r>
        <w:r w:rsidRPr="007534C3">
          <w:rPr>
            <w:rFonts w:ascii="Times New Roman" w:hAnsi="Times New Roman" w:cs="Times New Roman"/>
          </w:rPr>
          <w:instrText>PAGE   \* MERGEFORMAT</w:instrText>
        </w:r>
        <w:r w:rsidRPr="007534C3">
          <w:rPr>
            <w:rFonts w:ascii="Times New Roman" w:hAnsi="Times New Roman" w:cs="Times New Roman"/>
          </w:rPr>
          <w:fldChar w:fldCharType="separate"/>
        </w:r>
        <w:r w:rsidRPr="00B65E6C">
          <w:rPr>
            <w:rFonts w:ascii="Times New Roman" w:hAnsi="Times New Roman" w:cs="Times New Roman"/>
            <w:noProof/>
          </w:rPr>
          <w:t>12</w:t>
        </w:r>
        <w:r w:rsidRPr="007534C3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F2974"/>
    <w:multiLevelType w:val="hybridMultilevel"/>
    <w:tmpl w:val="0B8E90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C16B3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1506E"/>
    <w:multiLevelType w:val="hybridMultilevel"/>
    <w:tmpl w:val="33222F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A1E2A"/>
    <w:multiLevelType w:val="hybridMultilevel"/>
    <w:tmpl w:val="8404F380"/>
    <w:lvl w:ilvl="0" w:tplc="EA94E2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F724258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D15A83"/>
    <w:multiLevelType w:val="hybridMultilevel"/>
    <w:tmpl w:val="55203E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C7F7E"/>
    <w:multiLevelType w:val="hybridMultilevel"/>
    <w:tmpl w:val="193EC98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B06239C"/>
    <w:multiLevelType w:val="hybridMultilevel"/>
    <w:tmpl w:val="C390E2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C32CAA"/>
    <w:multiLevelType w:val="hybridMultilevel"/>
    <w:tmpl w:val="57E42BA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A597A6C"/>
    <w:multiLevelType w:val="hybridMultilevel"/>
    <w:tmpl w:val="A47CBC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206530"/>
    <w:multiLevelType w:val="hybridMultilevel"/>
    <w:tmpl w:val="40C2A502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ED04C51"/>
    <w:multiLevelType w:val="hybridMultilevel"/>
    <w:tmpl w:val="EC9259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3E4D4C"/>
    <w:multiLevelType w:val="hybridMultilevel"/>
    <w:tmpl w:val="E1F2AC24"/>
    <w:lvl w:ilvl="0" w:tplc="FC389D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62A2F4F"/>
    <w:multiLevelType w:val="hybridMultilevel"/>
    <w:tmpl w:val="67AEFB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5E67BD"/>
    <w:multiLevelType w:val="hybridMultilevel"/>
    <w:tmpl w:val="7A6043D4"/>
    <w:lvl w:ilvl="0" w:tplc="CC7E7AAC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67945468"/>
    <w:multiLevelType w:val="hybridMultilevel"/>
    <w:tmpl w:val="2F88D706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9D0792"/>
    <w:multiLevelType w:val="hybridMultilevel"/>
    <w:tmpl w:val="FF588D1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6B9C0AD4"/>
    <w:multiLevelType w:val="hybridMultilevel"/>
    <w:tmpl w:val="D53265F4"/>
    <w:lvl w:ilvl="0" w:tplc="0419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8" w15:restartNumberingAfterBreak="0">
    <w:nsid w:val="6E4519EF"/>
    <w:multiLevelType w:val="hybridMultilevel"/>
    <w:tmpl w:val="363060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800791D"/>
    <w:multiLevelType w:val="hybridMultilevel"/>
    <w:tmpl w:val="525CF0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BC3D85"/>
    <w:multiLevelType w:val="hybridMultilevel"/>
    <w:tmpl w:val="A6D278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A27207"/>
    <w:multiLevelType w:val="hybridMultilevel"/>
    <w:tmpl w:val="90A0D3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6D651A"/>
    <w:multiLevelType w:val="hybridMultilevel"/>
    <w:tmpl w:val="B37ADC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21"/>
  </w:num>
  <w:num w:numId="4">
    <w:abstractNumId w:val="19"/>
  </w:num>
  <w:num w:numId="5">
    <w:abstractNumId w:val="10"/>
  </w:num>
  <w:num w:numId="6">
    <w:abstractNumId w:val="5"/>
  </w:num>
  <w:num w:numId="7">
    <w:abstractNumId w:val="9"/>
  </w:num>
  <w:num w:numId="8">
    <w:abstractNumId w:val="20"/>
  </w:num>
  <w:num w:numId="9">
    <w:abstractNumId w:val="0"/>
  </w:num>
  <w:num w:numId="10">
    <w:abstractNumId w:val="2"/>
  </w:num>
  <w:num w:numId="11">
    <w:abstractNumId w:val="22"/>
  </w:num>
  <w:num w:numId="12">
    <w:abstractNumId w:val="15"/>
  </w:num>
  <w:num w:numId="13">
    <w:abstractNumId w:val="4"/>
  </w:num>
  <w:num w:numId="14">
    <w:abstractNumId w:val="12"/>
  </w:num>
  <w:num w:numId="15">
    <w:abstractNumId w:val="18"/>
  </w:num>
  <w:num w:numId="16">
    <w:abstractNumId w:val="3"/>
  </w:num>
  <w:num w:numId="17">
    <w:abstractNumId w:val="7"/>
  </w:num>
  <w:num w:numId="18">
    <w:abstractNumId w:val="17"/>
  </w:num>
  <w:num w:numId="19">
    <w:abstractNumId w:val="16"/>
  </w:num>
  <w:num w:numId="20">
    <w:abstractNumId w:val="6"/>
  </w:num>
  <w:num w:numId="21">
    <w:abstractNumId w:val="8"/>
  </w:num>
  <w:num w:numId="22">
    <w:abstractNumId w:val="14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283"/>
    <w:rsid w:val="00012424"/>
    <w:rsid w:val="000154A8"/>
    <w:rsid w:val="00036286"/>
    <w:rsid w:val="000514E4"/>
    <w:rsid w:val="00060B1D"/>
    <w:rsid w:val="00085062"/>
    <w:rsid w:val="00091E28"/>
    <w:rsid w:val="000D37C3"/>
    <w:rsid w:val="000D5CCA"/>
    <w:rsid w:val="001219B9"/>
    <w:rsid w:val="00132C60"/>
    <w:rsid w:val="001571E5"/>
    <w:rsid w:val="0016381D"/>
    <w:rsid w:val="00164A31"/>
    <w:rsid w:val="00172D49"/>
    <w:rsid w:val="00195E8F"/>
    <w:rsid w:val="001C38EF"/>
    <w:rsid w:val="001C413D"/>
    <w:rsid w:val="002313DB"/>
    <w:rsid w:val="00265C19"/>
    <w:rsid w:val="002F7464"/>
    <w:rsid w:val="0030357B"/>
    <w:rsid w:val="00352F7E"/>
    <w:rsid w:val="00375A3A"/>
    <w:rsid w:val="00412836"/>
    <w:rsid w:val="004C58C4"/>
    <w:rsid w:val="00567C54"/>
    <w:rsid w:val="00580751"/>
    <w:rsid w:val="005A58E5"/>
    <w:rsid w:val="0063675E"/>
    <w:rsid w:val="00642D8B"/>
    <w:rsid w:val="00676D1C"/>
    <w:rsid w:val="00692BD7"/>
    <w:rsid w:val="006E3E5A"/>
    <w:rsid w:val="007E1540"/>
    <w:rsid w:val="00893E3B"/>
    <w:rsid w:val="008A28C1"/>
    <w:rsid w:val="008B6AFB"/>
    <w:rsid w:val="008D1032"/>
    <w:rsid w:val="00954DD3"/>
    <w:rsid w:val="00962F88"/>
    <w:rsid w:val="00992AB7"/>
    <w:rsid w:val="00A02F27"/>
    <w:rsid w:val="00A16D70"/>
    <w:rsid w:val="00A41A64"/>
    <w:rsid w:val="00B03A57"/>
    <w:rsid w:val="00B70A6A"/>
    <w:rsid w:val="00B70D33"/>
    <w:rsid w:val="00BC62FF"/>
    <w:rsid w:val="00C155F7"/>
    <w:rsid w:val="00C3659A"/>
    <w:rsid w:val="00C507FA"/>
    <w:rsid w:val="00C94AA9"/>
    <w:rsid w:val="00CA7283"/>
    <w:rsid w:val="00CF68AE"/>
    <w:rsid w:val="00D24E78"/>
    <w:rsid w:val="00DE3D95"/>
    <w:rsid w:val="00E15A3C"/>
    <w:rsid w:val="00E8286B"/>
    <w:rsid w:val="00F70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E218A"/>
  <w15:chartTrackingRefBased/>
  <w15:docId w15:val="{8886F260-8C37-4EC2-AE6E-BE222C3FF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72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CA7283"/>
    <w:pPr>
      <w:spacing w:after="0" w:line="240" w:lineRule="auto"/>
    </w:pPr>
    <w:rPr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CA72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A7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A7283"/>
  </w:style>
  <w:style w:type="paragraph" w:styleId="a6">
    <w:name w:val="footer"/>
    <w:basedOn w:val="a"/>
    <w:link w:val="a7"/>
    <w:uiPriority w:val="99"/>
    <w:unhideWhenUsed/>
    <w:rsid w:val="00CA7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A7283"/>
  </w:style>
  <w:style w:type="paragraph" w:styleId="a8">
    <w:name w:val="List Paragraph"/>
    <w:basedOn w:val="a"/>
    <w:uiPriority w:val="34"/>
    <w:qFormat/>
    <w:rsid w:val="00CA72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8ADE7A-8F0A-4974-8C7B-227A7103C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2617</Words>
  <Characters>14921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Дерешева Юлия Ивановна</dc:creator>
  <cp:keywords/>
  <dc:description/>
  <cp:lastModifiedBy>Тычина Мария Станиславовна</cp:lastModifiedBy>
  <cp:revision>2</cp:revision>
  <dcterms:created xsi:type="dcterms:W3CDTF">2025-03-18T11:15:00Z</dcterms:created>
  <dcterms:modified xsi:type="dcterms:W3CDTF">2025-03-18T11:15:00Z</dcterms:modified>
</cp:coreProperties>
</file>