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AC" w:rsidRPr="002D360F" w:rsidRDefault="00085132" w:rsidP="002D360F">
      <w:pPr>
        <w:jc w:val="center"/>
        <w:rPr>
          <w:b/>
          <w:sz w:val="30"/>
          <w:szCs w:val="30"/>
        </w:rPr>
      </w:pPr>
      <w:r w:rsidRPr="002D360F">
        <w:rPr>
          <w:b/>
          <w:sz w:val="30"/>
          <w:szCs w:val="30"/>
        </w:rPr>
        <w:t>Госпромнадзор напоминает о</w:t>
      </w:r>
      <w:r w:rsidR="00B53B2D" w:rsidRPr="002D360F">
        <w:rPr>
          <w:b/>
          <w:sz w:val="30"/>
          <w:szCs w:val="30"/>
        </w:rPr>
        <w:t xml:space="preserve"> подготовке </w:t>
      </w:r>
      <w:r w:rsidR="004077DC" w:rsidRPr="002D360F">
        <w:rPr>
          <w:b/>
          <w:sz w:val="30"/>
          <w:szCs w:val="30"/>
        </w:rPr>
        <w:t>теплоисточников</w:t>
      </w:r>
      <w:r w:rsidR="00DE1AAC" w:rsidRPr="002D360F">
        <w:rPr>
          <w:b/>
          <w:sz w:val="30"/>
          <w:szCs w:val="30"/>
        </w:rPr>
        <w:t xml:space="preserve"> к отопительному сезону</w:t>
      </w:r>
    </w:p>
    <w:p w:rsidR="002566EA" w:rsidRPr="002D360F" w:rsidRDefault="002566EA" w:rsidP="002D360F">
      <w:pPr>
        <w:jc w:val="center"/>
        <w:rPr>
          <w:b/>
          <w:sz w:val="30"/>
          <w:szCs w:val="30"/>
        </w:rPr>
      </w:pPr>
    </w:p>
    <w:p w:rsidR="00AB7B95" w:rsidRPr="002D360F" w:rsidRDefault="00AB7B95" w:rsidP="002D360F">
      <w:pPr>
        <w:jc w:val="center"/>
        <w:rPr>
          <w:b/>
          <w:sz w:val="30"/>
          <w:szCs w:val="30"/>
        </w:rPr>
      </w:pPr>
      <w:r w:rsidRPr="002D360F">
        <w:rPr>
          <w:b/>
          <w:noProof/>
          <w:sz w:val="30"/>
          <w:szCs w:val="30"/>
        </w:rPr>
        <w:drawing>
          <wp:inline distT="0" distB="0" distL="0" distR="0">
            <wp:extent cx="6120130" cy="4590168"/>
            <wp:effectExtent l="0" t="0" r="0" b="1270"/>
            <wp:docPr id="1" name="Рисунок 1" descr="D:\Вожик\ПРЕДПИСАНИЯ\Кличевский УКП Жилкомхоз\IMG_20250410_14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жик\ПРЕДПИСАНИЯ\Кличевский УКП Жилкомхоз\IMG_20250410_140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95" w:rsidRPr="002D360F" w:rsidRDefault="00AB7B95" w:rsidP="002D360F">
      <w:pPr>
        <w:jc w:val="center"/>
        <w:rPr>
          <w:b/>
          <w:sz w:val="30"/>
          <w:szCs w:val="30"/>
        </w:rPr>
      </w:pPr>
    </w:p>
    <w:p w:rsidR="00DE1AAC" w:rsidRPr="002D360F" w:rsidRDefault="00AB7B95" w:rsidP="002D360F">
      <w:pPr>
        <w:ind w:firstLine="709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Отопительный период 2024-2025 год</w:t>
      </w:r>
      <w:r w:rsidR="002D360F">
        <w:rPr>
          <w:sz w:val="30"/>
          <w:szCs w:val="30"/>
        </w:rPr>
        <w:t>а</w:t>
      </w:r>
      <w:r w:rsidRPr="002D360F">
        <w:rPr>
          <w:sz w:val="30"/>
          <w:szCs w:val="30"/>
        </w:rPr>
        <w:t xml:space="preserve"> завершен</w:t>
      </w:r>
      <w:r w:rsidR="00D06AB0" w:rsidRPr="002D360F">
        <w:rPr>
          <w:sz w:val="30"/>
          <w:szCs w:val="30"/>
        </w:rPr>
        <w:t xml:space="preserve">. </w:t>
      </w:r>
      <w:r w:rsidR="00B81101">
        <w:rPr>
          <w:sz w:val="30"/>
          <w:szCs w:val="30"/>
        </w:rPr>
        <w:t>И у</w:t>
      </w:r>
      <w:bookmarkStart w:id="0" w:name="_GoBack"/>
      <w:bookmarkEnd w:id="0"/>
      <w:r w:rsidR="002566EA" w:rsidRPr="002D360F">
        <w:rPr>
          <w:sz w:val="30"/>
          <w:szCs w:val="30"/>
        </w:rPr>
        <w:t xml:space="preserve">же </w:t>
      </w:r>
      <w:r w:rsidR="00863995">
        <w:rPr>
          <w:sz w:val="30"/>
          <w:szCs w:val="30"/>
        </w:rPr>
        <w:t>сразу</w:t>
      </w:r>
      <w:r w:rsidR="002566EA" w:rsidRPr="002D360F">
        <w:rPr>
          <w:sz w:val="30"/>
          <w:szCs w:val="30"/>
        </w:rPr>
        <w:t xml:space="preserve"> следует задуматься</w:t>
      </w:r>
      <w:r w:rsidR="00704926" w:rsidRPr="002D360F">
        <w:rPr>
          <w:sz w:val="30"/>
          <w:szCs w:val="30"/>
        </w:rPr>
        <w:t xml:space="preserve"> о надежной и безопасной эксплуатации источников теплоснабжения в следующем отопительном периоде.</w:t>
      </w:r>
    </w:p>
    <w:p w:rsidR="00CB5658" w:rsidRPr="002D360F" w:rsidRDefault="00CB5658" w:rsidP="002D360F">
      <w:pPr>
        <w:ind w:firstLine="709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При подготовке к осенне-зимнему периоду работниками Госпромнадзора (</w:t>
      </w:r>
      <w:r w:rsidR="001D3C9C" w:rsidRPr="002D360F">
        <w:rPr>
          <w:sz w:val="30"/>
          <w:szCs w:val="30"/>
        </w:rPr>
        <w:t>в соответствии с графиком)</w:t>
      </w:r>
      <w:r w:rsidR="007470DF" w:rsidRPr="002D360F">
        <w:rPr>
          <w:sz w:val="30"/>
          <w:szCs w:val="30"/>
        </w:rPr>
        <w:t xml:space="preserve"> </w:t>
      </w:r>
      <w:r w:rsidRPr="002D360F">
        <w:rPr>
          <w:sz w:val="30"/>
          <w:szCs w:val="30"/>
        </w:rPr>
        <w:t>проводятся мероприятия технического (технологического, поверочного) характера</w:t>
      </w:r>
      <w:r w:rsidR="006A0FB1" w:rsidRPr="002D360F">
        <w:rPr>
          <w:sz w:val="30"/>
          <w:szCs w:val="30"/>
        </w:rPr>
        <w:t xml:space="preserve"> (далее по тексту МТХ ОЗП)</w:t>
      </w:r>
      <w:r w:rsidRPr="002D360F">
        <w:rPr>
          <w:sz w:val="30"/>
          <w:szCs w:val="30"/>
        </w:rPr>
        <w:t xml:space="preserve"> в части обследования котельных мощностью более 200 киловатт независимо от мощности установленных в них котлов, зарегистрированных в Госпромнадзоре, на предмет их готовности к работе в осенне-зимний период (за исключением котельных</w:t>
      </w:r>
      <w:r w:rsidR="003950CC" w:rsidRPr="002D360F">
        <w:rPr>
          <w:sz w:val="30"/>
          <w:szCs w:val="30"/>
        </w:rPr>
        <w:t>,</w:t>
      </w:r>
      <w:r w:rsidRPr="002D360F">
        <w:rPr>
          <w:sz w:val="30"/>
          <w:szCs w:val="30"/>
        </w:rPr>
        <w:t xml:space="preserve"> отпускающих тепловую энергию только на технологические нужды</w:t>
      </w:r>
      <w:r w:rsidR="00B22DF8" w:rsidRPr="002D360F">
        <w:rPr>
          <w:sz w:val="30"/>
          <w:szCs w:val="30"/>
        </w:rPr>
        <w:t>).</w:t>
      </w:r>
      <w:r w:rsidR="001D3C9C" w:rsidRPr="002D360F">
        <w:rPr>
          <w:sz w:val="30"/>
          <w:szCs w:val="30"/>
        </w:rPr>
        <w:t xml:space="preserve"> </w:t>
      </w:r>
      <w:r w:rsidR="006A0FB1" w:rsidRPr="002D360F">
        <w:rPr>
          <w:sz w:val="30"/>
          <w:szCs w:val="30"/>
        </w:rPr>
        <w:t>При проведении МТХ ОЗП</w:t>
      </w:r>
      <w:r w:rsidR="001D3C9C" w:rsidRPr="002D360F">
        <w:rPr>
          <w:sz w:val="30"/>
          <w:szCs w:val="30"/>
        </w:rPr>
        <w:t xml:space="preserve"> котельных, использующих газообразный вид топлива, проводится обследование объекта газопотребления (производственная и технологическая система, включающая в себя газоиспользующее оборудование, внутренние газопроводы, предназначенные для транспортирования газа от ввода газопровода в здание (помещение) до газоиспользующего оборудования, систему </w:t>
      </w:r>
      <w:r w:rsidR="001D3C9C" w:rsidRPr="002D360F">
        <w:rPr>
          <w:sz w:val="30"/>
          <w:szCs w:val="30"/>
        </w:rPr>
        <w:lastRenderedPageBreak/>
        <w:t>автоматики безопасности, блокировки, сигнализации, регулирования, телемеханики и управления технологическими процессами</w:t>
      </w:r>
      <w:r w:rsidR="0069377B" w:rsidRPr="002D360F">
        <w:rPr>
          <w:sz w:val="30"/>
          <w:szCs w:val="30"/>
        </w:rPr>
        <w:t>).</w:t>
      </w:r>
    </w:p>
    <w:p w:rsidR="006A0FB1" w:rsidRPr="002D360F" w:rsidRDefault="00D318BA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По результатам проведенных </w:t>
      </w:r>
      <w:r w:rsidR="006A0FB1" w:rsidRPr="002D360F">
        <w:rPr>
          <w:sz w:val="30"/>
          <w:szCs w:val="30"/>
        </w:rPr>
        <w:t>МТХ ОЗП</w:t>
      </w:r>
      <w:r w:rsidRPr="002D360F">
        <w:rPr>
          <w:sz w:val="30"/>
          <w:szCs w:val="30"/>
        </w:rPr>
        <w:t xml:space="preserve"> составляются сведения</w:t>
      </w:r>
      <w:r w:rsidR="00F9508A" w:rsidRPr="002D360F">
        <w:rPr>
          <w:sz w:val="30"/>
          <w:szCs w:val="30"/>
        </w:rPr>
        <w:t>,</w:t>
      </w:r>
      <w:r w:rsidRPr="002D360F">
        <w:rPr>
          <w:sz w:val="30"/>
          <w:szCs w:val="30"/>
        </w:rPr>
        <w:t xml:space="preserve"> с</w:t>
      </w:r>
      <w:r w:rsidR="005F36AF" w:rsidRPr="002D360F">
        <w:rPr>
          <w:sz w:val="30"/>
          <w:szCs w:val="30"/>
        </w:rPr>
        <w:t xml:space="preserve"> последующей выдачей заключения</w:t>
      </w:r>
      <w:r w:rsidR="00F43136" w:rsidRPr="002D360F">
        <w:rPr>
          <w:sz w:val="30"/>
          <w:szCs w:val="30"/>
        </w:rPr>
        <w:t xml:space="preserve"> по результатам обследования котельной мощностью более 200 киловатт независимо от мощности установленных в ней котлов на предмет ее готовности к работе в осенне-зимний период</w:t>
      </w:r>
      <w:r w:rsidR="00EF54FC" w:rsidRPr="002D360F">
        <w:rPr>
          <w:sz w:val="30"/>
          <w:szCs w:val="30"/>
        </w:rPr>
        <w:t xml:space="preserve">. Заключение выдается </w:t>
      </w:r>
      <w:r w:rsidR="00262F54" w:rsidRPr="002D360F">
        <w:rPr>
          <w:sz w:val="30"/>
          <w:szCs w:val="30"/>
        </w:rPr>
        <w:t>Могилевским областным управлением</w:t>
      </w:r>
      <w:r w:rsidR="003950CC" w:rsidRPr="002D360F">
        <w:rPr>
          <w:sz w:val="30"/>
          <w:szCs w:val="30"/>
        </w:rPr>
        <w:t xml:space="preserve"> Госпромнадзора.</w:t>
      </w:r>
      <w:r w:rsidR="00F9508A" w:rsidRPr="002D360F">
        <w:rPr>
          <w:sz w:val="30"/>
          <w:szCs w:val="30"/>
        </w:rPr>
        <w:t xml:space="preserve"> </w:t>
      </w:r>
      <w:r w:rsidR="006A0FB1" w:rsidRPr="002D360F">
        <w:rPr>
          <w:sz w:val="30"/>
          <w:szCs w:val="30"/>
        </w:rPr>
        <w:t>В случае выявления при</w:t>
      </w:r>
      <w:r w:rsidR="00262F54" w:rsidRPr="002D360F">
        <w:rPr>
          <w:sz w:val="30"/>
          <w:szCs w:val="30"/>
        </w:rPr>
        <w:t xml:space="preserve"> проведении МТХ ОЗП нарушений</w:t>
      </w:r>
      <w:r w:rsidR="006A0FB1" w:rsidRPr="002D360F">
        <w:rPr>
          <w:sz w:val="30"/>
          <w:szCs w:val="30"/>
        </w:rPr>
        <w:t>, выносится предписание об устранени</w:t>
      </w:r>
      <w:r w:rsidR="000874AD" w:rsidRPr="002D360F">
        <w:rPr>
          <w:sz w:val="30"/>
          <w:szCs w:val="30"/>
        </w:rPr>
        <w:t>и нарушений</w:t>
      </w:r>
      <w:r w:rsidR="006A0FB1" w:rsidRPr="002D360F">
        <w:rPr>
          <w:sz w:val="30"/>
          <w:szCs w:val="30"/>
        </w:rPr>
        <w:t>.</w:t>
      </w:r>
      <w:r w:rsidR="00262F54" w:rsidRPr="002D360F">
        <w:rPr>
          <w:sz w:val="30"/>
          <w:szCs w:val="30"/>
        </w:rPr>
        <w:t xml:space="preserve"> Далее по письменной информации субъекта в установленные предписанием об устранении нарушений сроки с предоставлением подтверждающих документов, оформляется заключение или принимается решение о необходимости удостоверения на месте в устранении нарушений. При положительных результатах контрольного мероприятия оформляется заключение.</w:t>
      </w:r>
      <w:r w:rsidR="00D06AB0" w:rsidRPr="002D360F">
        <w:rPr>
          <w:sz w:val="30"/>
          <w:szCs w:val="30"/>
        </w:rPr>
        <w:t xml:space="preserve"> Данное заключение необходимо для получения паспорта готовности теплоисточника в ГУ «Государственный энергетический и газовый надзор».</w:t>
      </w:r>
    </w:p>
    <w:p w:rsidR="00647A26" w:rsidRPr="002D360F" w:rsidRDefault="00F43136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Для получения заключения</w:t>
      </w:r>
      <w:r w:rsidR="000B0F25" w:rsidRPr="002D360F">
        <w:rPr>
          <w:sz w:val="30"/>
          <w:szCs w:val="30"/>
        </w:rPr>
        <w:t xml:space="preserve"> следует обеспечить</w:t>
      </w:r>
      <w:r w:rsidRPr="002D360F">
        <w:rPr>
          <w:sz w:val="30"/>
          <w:szCs w:val="30"/>
        </w:rPr>
        <w:t>: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специального разрешения (лицензии) в области промышленной безопасности на вид деятельности в области промышленной безопасности (обслуживание котельной) или наличие договора со специализированной организацией, имеющей специальное разрешение (лицензию) в области промышленной безопасности на вид деятельности в области промышленной безопасности (обслуживание котельной);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приказов: о назначении лиц, ответственных за исправное состояние и безопасную эксплуатацию ко</w:t>
      </w:r>
      <w:r w:rsidR="0020714B" w:rsidRPr="002D360F">
        <w:rPr>
          <w:sz w:val="30"/>
          <w:szCs w:val="30"/>
        </w:rPr>
        <w:t xml:space="preserve">тлов, котельной, </w:t>
      </w:r>
      <w:r w:rsidRPr="002D360F">
        <w:rPr>
          <w:sz w:val="30"/>
          <w:szCs w:val="30"/>
        </w:rPr>
        <w:t>о допуске персонала котельной к обслуживанию оборудования котельной;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инструкции по эксплуатации для персонала котельной (кроме котельных без постоянного присутствия персонала), тепловой схемы;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соответствие инструкции по эксплуатации фактически установленному оборудованию и тепловой схеме;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подготовку и проверку знаний ответственных лиц, членов комиссии по проверке знаний;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паспортов на котельную, котлы, автономные экономайзер;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регистрацию (перерегистрация) котельной, котлов, автономных экономайзеров в территориальном управлении Госпромнадзора;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регистрация котельной, являющейся опасным производственным объектом, в государственном реестре ОПО;</w:t>
      </w:r>
    </w:p>
    <w:p w:rsidR="006A7552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и выполнение плана организационно-технических меро</w:t>
      </w:r>
      <w:r w:rsidR="00AB7B95" w:rsidRPr="002D360F">
        <w:rPr>
          <w:sz w:val="30"/>
          <w:szCs w:val="30"/>
        </w:rPr>
        <w:t>приятий по подготовке к ОЗП 2025/2026</w:t>
      </w:r>
      <w:r w:rsidRPr="002D360F">
        <w:rPr>
          <w:sz w:val="30"/>
          <w:szCs w:val="30"/>
        </w:rPr>
        <w:t xml:space="preserve"> года, подлежащего </w:t>
      </w:r>
      <w:r w:rsidRPr="002D360F">
        <w:rPr>
          <w:sz w:val="30"/>
          <w:szCs w:val="30"/>
        </w:rPr>
        <w:lastRenderedPageBreak/>
        <w:t>государственному надзору в области промышленной безопа</w:t>
      </w:r>
      <w:r w:rsidR="006A7552" w:rsidRPr="002D360F">
        <w:rPr>
          <w:sz w:val="30"/>
          <w:szCs w:val="30"/>
        </w:rPr>
        <w:t>сности котельного оборудования;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наличие </w:t>
      </w:r>
      <w:r w:rsidR="0020714B" w:rsidRPr="002D360F">
        <w:rPr>
          <w:sz w:val="30"/>
          <w:szCs w:val="30"/>
        </w:rPr>
        <w:t>и исправное техническое состояние</w:t>
      </w:r>
      <w:r w:rsidRPr="002D360F">
        <w:rPr>
          <w:sz w:val="30"/>
          <w:szCs w:val="30"/>
        </w:rPr>
        <w:t xml:space="preserve"> основных котлов, питательных, сетевых, подпиточных, циркуляционных насосов, подогревателей и другого тепломеханического оборудования котельной, необходимого для теплоснабжения потребителей; наличие </w:t>
      </w:r>
      <w:r w:rsidR="0020714B" w:rsidRPr="002D360F">
        <w:rPr>
          <w:sz w:val="30"/>
          <w:szCs w:val="30"/>
        </w:rPr>
        <w:t>и исправное техническое состояние</w:t>
      </w:r>
      <w:r w:rsidRPr="002D360F">
        <w:rPr>
          <w:sz w:val="30"/>
          <w:szCs w:val="30"/>
        </w:rPr>
        <w:t xml:space="preserve"> резервного оборудов</w:t>
      </w:r>
      <w:r w:rsidR="006A7552" w:rsidRPr="002D360F">
        <w:rPr>
          <w:sz w:val="30"/>
          <w:szCs w:val="30"/>
        </w:rPr>
        <w:t>ания;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выполнение плановых ремонтов основного и вспомогательного тепломеханического оборудования</w:t>
      </w:r>
      <w:r w:rsidR="006A7552" w:rsidRPr="002D360F">
        <w:rPr>
          <w:sz w:val="30"/>
          <w:szCs w:val="30"/>
        </w:rPr>
        <w:t xml:space="preserve"> котельной (согласно графику планово-предупредительных ремонтов</w:t>
      </w:r>
      <w:r w:rsidRPr="002D360F">
        <w:rPr>
          <w:sz w:val="30"/>
          <w:szCs w:val="30"/>
        </w:rPr>
        <w:t>) в необходимых объемах и с качеством, соответствующим установленным норма</w:t>
      </w:r>
      <w:r w:rsidR="006A7552" w:rsidRPr="002D360F">
        <w:rPr>
          <w:sz w:val="30"/>
          <w:szCs w:val="30"/>
        </w:rPr>
        <w:t>м, документальное подтверждение;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работоспособных топливных систем и хозяйств, обеспечивающих работу котельной на резервном виде топлива (при наличии резервного топлива в соо</w:t>
      </w:r>
      <w:r w:rsidR="006A7552" w:rsidRPr="002D360F">
        <w:rPr>
          <w:sz w:val="30"/>
          <w:szCs w:val="30"/>
        </w:rPr>
        <w:t>тветствии с проектом котельной);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обеспечение безопасного водного режима работы котлов в соответствии с </w:t>
      </w:r>
      <w:r w:rsidR="006A7552" w:rsidRPr="002D360F">
        <w:rPr>
          <w:sz w:val="30"/>
          <w:szCs w:val="30"/>
        </w:rPr>
        <w:t>требованиями ТНПА и инструкций;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наличие и исправное состояние газопроводов и газового оборудования котельных;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наличие и исправное действие защит и средств автоматики котлов, систем контроля концентрации горючих газов в воздухе и контроля концентрации окиси углерода в воздухе (для помещений котельных с газоиспользующим оборудованием с постоянным присутствием персонала), выполнение регламентных работ по поддержанию их </w:t>
      </w:r>
      <w:r w:rsidR="00E54D28" w:rsidRPr="002D360F">
        <w:rPr>
          <w:sz w:val="30"/>
          <w:szCs w:val="30"/>
        </w:rPr>
        <w:t>в исправном состоянии;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выполнение плановых ремонтов в межотопительный период основного и вспомогательного оборудования котельной (согласно графику </w:t>
      </w:r>
      <w:r w:rsidR="00E54D28" w:rsidRPr="002D360F">
        <w:rPr>
          <w:sz w:val="30"/>
          <w:szCs w:val="30"/>
        </w:rPr>
        <w:t>планово-предупредительных ремонтов</w:t>
      </w:r>
      <w:r w:rsidRPr="002D360F">
        <w:rPr>
          <w:sz w:val="30"/>
          <w:szCs w:val="30"/>
        </w:rPr>
        <w:t>), в том числе газопроводов и газового оборудования, в не</w:t>
      </w:r>
      <w:r w:rsidR="00E54D28" w:rsidRPr="002D360F">
        <w:rPr>
          <w:sz w:val="30"/>
          <w:szCs w:val="30"/>
        </w:rPr>
        <w:t>обходимых объемах (при наличии);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проведение в установленные сроки режимно-наладочных испытаний котлов, систем автоматики безопасности и регулирования котлов, водоподготовительной установки котельной (при невозможности проведения режимно-наладочных испытаний котлов в межотопительный период – наличие заключенных договоров со специализиро</w:t>
      </w:r>
      <w:r w:rsidR="00E54D28" w:rsidRPr="002D360F">
        <w:rPr>
          <w:sz w:val="30"/>
          <w:szCs w:val="30"/>
        </w:rPr>
        <w:t>ванной наладочной организацией);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проведение в установленные сроки технического освидетельствования, техни</w:t>
      </w:r>
      <w:r w:rsidR="00E54D28" w:rsidRPr="002D360F">
        <w:rPr>
          <w:sz w:val="30"/>
          <w:szCs w:val="30"/>
        </w:rPr>
        <w:t>ческого диагностирования котлов;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проведение очистки внутренних поверхностей нагрева котлов от отложений накипи и шлама (при необходимости), наружных поверхностей – от золы и шлака</w:t>
      </w:r>
      <w:r w:rsidR="00E54D28" w:rsidRPr="002D360F">
        <w:rPr>
          <w:sz w:val="30"/>
          <w:szCs w:val="30"/>
        </w:rPr>
        <w:t>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 xml:space="preserve">наличие исправного </w:t>
      </w:r>
      <w:r w:rsidR="00E54D28" w:rsidRPr="002D360F">
        <w:rPr>
          <w:sz w:val="30"/>
          <w:szCs w:val="30"/>
        </w:rPr>
        <w:t>рабочего и аварийного освещения;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lastRenderedPageBreak/>
        <w:t xml:space="preserve">наличие предохранительной </w:t>
      </w:r>
      <w:r w:rsidR="00E54D28" w:rsidRPr="002D360F">
        <w:rPr>
          <w:sz w:val="30"/>
          <w:szCs w:val="30"/>
        </w:rPr>
        <w:t>и запорно-регулирующей арматуры;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выполнение мероприятий по установке устройств</w:t>
      </w:r>
      <w:r w:rsidR="008B2389" w:rsidRPr="002D360F">
        <w:rPr>
          <w:sz w:val="30"/>
          <w:szCs w:val="30"/>
        </w:rPr>
        <w:t>у</w:t>
      </w:r>
      <w:r w:rsidRPr="002D360F">
        <w:rPr>
          <w:sz w:val="30"/>
          <w:szCs w:val="30"/>
        </w:rPr>
        <w:t xml:space="preserve"> контроля герметичности запорной арматуры горелок газифицированных котлов или наличие мероприятий о переносе сроков установки у</w:t>
      </w:r>
      <w:r w:rsidR="00E54D28" w:rsidRPr="002D360F">
        <w:rPr>
          <w:sz w:val="30"/>
          <w:szCs w:val="30"/>
        </w:rPr>
        <w:t>стройств контроля герметичности;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выполнение технических мероприятий по возможности оперативного подключения п</w:t>
      </w:r>
      <w:r w:rsidR="00E54D28" w:rsidRPr="002D360F">
        <w:rPr>
          <w:sz w:val="30"/>
          <w:szCs w:val="30"/>
        </w:rPr>
        <w:t>ередвижной модульной котельной;</w:t>
      </w:r>
    </w:p>
    <w:p w:rsidR="00AF7BD4" w:rsidRPr="002D360F" w:rsidRDefault="00AF7BD4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выполнение технических мероприятий по возможности подключения передвижных</w:t>
      </w:r>
      <w:r w:rsidR="00E54D28" w:rsidRPr="002D360F">
        <w:rPr>
          <w:sz w:val="30"/>
          <w:szCs w:val="30"/>
        </w:rPr>
        <w:t xml:space="preserve"> электрогенерирующих установок;</w:t>
      </w:r>
    </w:p>
    <w:p w:rsidR="00AF7BD4" w:rsidRPr="002D360F" w:rsidRDefault="00E54D28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о</w:t>
      </w:r>
      <w:r w:rsidR="00AF7BD4" w:rsidRPr="002D360F">
        <w:rPr>
          <w:sz w:val="30"/>
          <w:szCs w:val="30"/>
        </w:rPr>
        <w:t>рганизация работы с персоналом котельной или персоналом диспетчерского пульта по его действиям при возникновении аварии в котельной:</w:t>
      </w:r>
      <w:r w:rsidR="00AF7BD4" w:rsidRPr="002D360F">
        <w:rPr>
          <w:sz w:val="30"/>
          <w:szCs w:val="30"/>
        </w:rPr>
        <w:tab/>
      </w:r>
      <w:r w:rsidRPr="002D360F">
        <w:rPr>
          <w:sz w:val="30"/>
          <w:szCs w:val="30"/>
        </w:rPr>
        <w:t xml:space="preserve"> </w:t>
      </w:r>
      <w:r w:rsidR="00AF7BD4" w:rsidRPr="002D360F">
        <w:rPr>
          <w:sz w:val="30"/>
          <w:szCs w:val="30"/>
        </w:rPr>
        <w:t>наличие плана действий персонала при возникновении аварии в к</w:t>
      </w:r>
      <w:r w:rsidRPr="002D360F">
        <w:rPr>
          <w:sz w:val="30"/>
          <w:szCs w:val="30"/>
        </w:rPr>
        <w:t xml:space="preserve">отельной; </w:t>
      </w:r>
      <w:r w:rsidR="00AF7BD4" w:rsidRPr="002D360F">
        <w:rPr>
          <w:sz w:val="30"/>
          <w:szCs w:val="30"/>
        </w:rPr>
        <w:t>наличие тем, планов проведения противоаварийных тренирово</w:t>
      </w:r>
      <w:r w:rsidRPr="002D360F">
        <w:rPr>
          <w:sz w:val="30"/>
          <w:szCs w:val="30"/>
        </w:rPr>
        <w:t xml:space="preserve">к, документальное подтверждение; наличие телефона в котельной; </w:t>
      </w:r>
      <w:r w:rsidR="00AF7BD4" w:rsidRPr="002D360F">
        <w:rPr>
          <w:sz w:val="30"/>
          <w:szCs w:val="30"/>
        </w:rPr>
        <w:t xml:space="preserve">наличие на рабочем месте персонала котельной номеров телефонов аварийных служб </w:t>
      </w:r>
      <w:r w:rsidRPr="002D360F">
        <w:rPr>
          <w:sz w:val="30"/>
          <w:szCs w:val="30"/>
        </w:rPr>
        <w:t>и потребителей тепловой энергии.</w:t>
      </w:r>
    </w:p>
    <w:p w:rsidR="00682354" w:rsidRPr="002D360F" w:rsidRDefault="00ED2DC7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Также необходимо отмети</w:t>
      </w:r>
      <w:r w:rsidR="00682354" w:rsidRPr="002D360F">
        <w:rPr>
          <w:sz w:val="30"/>
          <w:szCs w:val="30"/>
        </w:rPr>
        <w:t>ть:</w:t>
      </w:r>
    </w:p>
    <w:p w:rsidR="003C0310" w:rsidRPr="002D360F" w:rsidRDefault="003C0310" w:rsidP="002D360F">
      <w:pPr>
        <w:ind w:firstLine="708"/>
        <w:jc w:val="both"/>
        <w:rPr>
          <w:sz w:val="30"/>
          <w:szCs w:val="30"/>
        </w:rPr>
      </w:pPr>
      <w:r w:rsidRPr="002D360F">
        <w:rPr>
          <w:sz w:val="30"/>
          <w:szCs w:val="30"/>
        </w:rPr>
        <w:t>в соответствии с п. 347</w:t>
      </w:r>
      <w:r w:rsidR="00781A2F" w:rsidRPr="002D360F">
        <w:rPr>
          <w:sz w:val="30"/>
          <w:szCs w:val="30"/>
        </w:rPr>
        <w:t xml:space="preserve"> </w:t>
      </w:r>
      <w:r w:rsidRPr="002D360F">
        <w:rPr>
          <w:sz w:val="30"/>
          <w:szCs w:val="30"/>
        </w:rPr>
        <w:t xml:space="preserve">«Правил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</w:t>
      </w:r>
      <w:r w:rsidRPr="002D360F">
        <w:rPr>
          <w:spacing w:val="-6"/>
          <w:sz w:val="30"/>
          <w:szCs w:val="30"/>
        </w:rPr>
        <w:t>115°C</w:t>
      </w:r>
      <w:r w:rsidRPr="002D360F">
        <w:rPr>
          <w:sz w:val="30"/>
          <w:szCs w:val="30"/>
        </w:rPr>
        <w:t>», каждый котел до ввода в эксплуатацию и в процессе эксплуатации в целях подтверждения их соответствия требованиям настоящих Правил должен подвергаться оценке технического состояния. Оценка технического состояния проводится лицом, ответственным за безопасную эксплуатацию котельной.</w:t>
      </w:r>
      <w:r w:rsidR="00682354" w:rsidRPr="002D360F">
        <w:rPr>
          <w:sz w:val="30"/>
          <w:szCs w:val="30"/>
        </w:rPr>
        <w:t xml:space="preserve"> </w:t>
      </w:r>
      <w:r w:rsidRPr="002D360F">
        <w:rPr>
          <w:sz w:val="30"/>
          <w:szCs w:val="30"/>
        </w:rPr>
        <w:t>Для проведения оценки технического состояния котла владелец котла вправе привлечь эксперта в области промышлен</w:t>
      </w:r>
      <w:r w:rsidR="000874AD" w:rsidRPr="002D360F">
        <w:rPr>
          <w:sz w:val="30"/>
          <w:szCs w:val="30"/>
        </w:rPr>
        <w:t>ной безопасности Госпромнадзора;</w:t>
      </w:r>
    </w:p>
    <w:p w:rsidR="00682354" w:rsidRDefault="00AC62AB" w:rsidP="002D360F">
      <w:pPr>
        <w:suppressAutoHyphens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  <w:r w:rsidRPr="002D360F">
        <w:rPr>
          <w:sz w:val="30"/>
          <w:szCs w:val="30"/>
          <w:lang w:eastAsia="en-US"/>
        </w:rPr>
        <w:t>при истечении назначенного срока службы</w:t>
      </w:r>
      <w:r w:rsidR="00526B8E" w:rsidRPr="002D360F">
        <w:rPr>
          <w:sz w:val="30"/>
          <w:szCs w:val="30"/>
          <w:lang w:eastAsia="en-US"/>
        </w:rPr>
        <w:t xml:space="preserve"> котлов</w:t>
      </w:r>
      <w:r w:rsidRPr="002D360F">
        <w:rPr>
          <w:sz w:val="30"/>
          <w:szCs w:val="30"/>
          <w:lang w:eastAsia="en-US"/>
        </w:rPr>
        <w:t xml:space="preserve">, </w:t>
      </w:r>
      <w:r w:rsidR="00682354" w:rsidRPr="002D360F">
        <w:rPr>
          <w:sz w:val="30"/>
          <w:szCs w:val="30"/>
          <w:lang w:eastAsia="en-US"/>
        </w:rPr>
        <w:t xml:space="preserve">в соответствии с п. 360 </w:t>
      </w:r>
      <w:r w:rsidR="000874AD" w:rsidRPr="002D360F">
        <w:rPr>
          <w:sz w:val="30"/>
          <w:szCs w:val="30"/>
          <w:lang w:eastAsia="en-US"/>
        </w:rPr>
        <w:t>(выше указанных Правил)</w:t>
      </w:r>
      <w:r w:rsidRPr="002D360F">
        <w:rPr>
          <w:sz w:val="30"/>
          <w:szCs w:val="30"/>
          <w:lang w:eastAsia="en-US"/>
        </w:rPr>
        <w:t>,</w:t>
      </w:r>
      <w:r w:rsidR="000874AD" w:rsidRPr="002D360F">
        <w:rPr>
          <w:sz w:val="30"/>
          <w:szCs w:val="30"/>
          <w:lang w:eastAsia="en-US"/>
        </w:rPr>
        <w:t xml:space="preserve"> </w:t>
      </w:r>
      <w:r w:rsidR="00682354" w:rsidRPr="002D360F">
        <w:rPr>
          <w:sz w:val="30"/>
          <w:szCs w:val="30"/>
          <w:lang w:eastAsia="en-US"/>
        </w:rPr>
        <w:t>техническое диагностирование котлов проводят специализированные организации.</w:t>
      </w:r>
      <w:r w:rsidR="000874AD" w:rsidRPr="002D360F">
        <w:rPr>
          <w:sz w:val="30"/>
          <w:szCs w:val="30"/>
          <w:lang w:eastAsia="en-US"/>
        </w:rPr>
        <w:t xml:space="preserve"> В том числе и Могилевское областное управление Госпромнадзора.</w:t>
      </w:r>
    </w:p>
    <w:p w:rsidR="006442AF" w:rsidRDefault="006442AF" w:rsidP="002D360F">
      <w:pPr>
        <w:suppressAutoHyphens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</w:p>
    <w:p w:rsidR="006442AF" w:rsidRDefault="006442AF" w:rsidP="002D360F">
      <w:pPr>
        <w:suppressAutoHyphens/>
        <w:autoSpaceDE w:val="0"/>
        <w:autoSpaceDN w:val="0"/>
        <w:ind w:firstLine="708"/>
        <w:jc w:val="both"/>
        <w:rPr>
          <w:sz w:val="30"/>
          <w:szCs w:val="30"/>
          <w:lang w:eastAsia="en-US"/>
        </w:rPr>
      </w:pPr>
    </w:p>
    <w:p w:rsidR="006442AF" w:rsidRDefault="006442AF" w:rsidP="006442AF">
      <w:pPr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Государственный инспектор</w:t>
      </w:r>
    </w:p>
    <w:p w:rsidR="006442AF" w:rsidRDefault="006442AF" w:rsidP="006442AF">
      <w:pPr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Бобруйского межрайонного отдела</w:t>
      </w:r>
    </w:p>
    <w:p w:rsidR="006442AF" w:rsidRDefault="006442AF" w:rsidP="006442AF">
      <w:pPr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Могилевского областного управления</w:t>
      </w:r>
    </w:p>
    <w:p w:rsidR="006442AF" w:rsidRDefault="006442AF" w:rsidP="006442AF">
      <w:pPr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Госпромнадзора</w:t>
      </w:r>
    </w:p>
    <w:p w:rsidR="006442AF" w:rsidRPr="002D360F" w:rsidRDefault="006442AF" w:rsidP="006442AF">
      <w:pPr>
        <w:suppressAutoHyphens/>
        <w:autoSpaceDE w:val="0"/>
        <w:autoSpaceDN w:val="0"/>
        <w:spacing w:line="280" w:lineRule="exact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Вожик М.И.</w:t>
      </w:r>
    </w:p>
    <w:sectPr w:rsidR="006442AF" w:rsidRPr="002D360F" w:rsidSect="002D3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9F4"/>
    <w:rsid w:val="00085132"/>
    <w:rsid w:val="000874AD"/>
    <w:rsid w:val="000B0F25"/>
    <w:rsid w:val="000F1469"/>
    <w:rsid w:val="0011451B"/>
    <w:rsid w:val="001A0770"/>
    <w:rsid w:val="001D3C9C"/>
    <w:rsid w:val="001F2F2D"/>
    <w:rsid w:val="0020714B"/>
    <w:rsid w:val="002566EA"/>
    <w:rsid w:val="0026091E"/>
    <w:rsid w:val="00262F54"/>
    <w:rsid w:val="002769F4"/>
    <w:rsid w:val="002B47F4"/>
    <w:rsid w:val="002D360F"/>
    <w:rsid w:val="003072F4"/>
    <w:rsid w:val="00365A2C"/>
    <w:rsid w:val="003950CC"/>
    <w:rsid w:val="003C0310"/>
    <w:rsid w:val="004077DC"/>
    <w:rsid w:val="00422B1C"/>
    <w:rsid w:val="00442BDA"/>
    <w:rsid w:val="004E331A"/>
    <w:rsid w:val="00526B8E"/>
    <w:rsid w:val="005468F8"/>
    <w:rsid w:val="005F36AF"/>
    <w:rsid w:val="006442AF"/>
    <w:rsid w:val="00647A26"/>
    <w:rsid w:val="00654058"/>
    <w:rsid w:val="00682354"/>
    <w:rsid w:val="0069377B"/>
    <w:rsid w:val="006A0FB1"/>
    <w:rsid w:val="006A7552"/>
    <w:rsid w:val="006C1725"/>
    <w:rsid w:val="006D3055"/>
    <w:rsid w:val="00704926"/>
    <w:rsid w:val="007470DF"/>
    <w:rsid w:val="0077241D"/>
    <w:rsid w:val="00781A2F"/>
    <w:rsid w:val="007929FC"/>
    <w:rsid w:val="007C5EEB"/>
    <w:rsid w:val="007E6D8C"/>
    <w:rsid w:val="00801D7F"/>
    <w:rsid w:val="00812265"/>
    <w:rsid w:val="008455CC"/>
    <w:rsid w:val="00863995"/>
    <w:rsid w:val="008739C9"/>
    <w:rsid w:val="008811E5"/>
    <w:rsid w:val="008B2389"/>
    <w:rsid w:val="009646FD"/>
    <w:rsid w:val="00990786"/>
    <w:rsid w:val="00AB7B95"/>
    <w:rsid w:val="00AC62AB"/>
    <w:rsid w:val="00AF7BD4"/>
    <w:rsid w:val="00B11CD8"/>
    <w:rsid w:val="00B22DF8"/>
    <w:rsid w:val="00B27027"/>
    <w:rsid w:val="00B471AC"/>
    <w:rsid w:val="00B53B2D"/>
    <w:rsid w:val="00B81101"/>
    <w:rsid w:val="00BF2406"/>
    <w:rsid w:val="00BF54FE"/>
    <w:rsid w:val="00C46CB6"/>
    <w:rsid w:val="00C50211"/>
    <w:rsid w:val="00C63CB2"/>
    <w:rsid w:val="00C73079"/>
    <w:rsid w:val="00CA7F25"/>
    <w:rsid w:val="00CB5396"/>
    <w:rsid w:val="00CB5658"/>
    <w:rsid w:val="00CE476F"/>
    <w:rsid w:val="00CF330B"/>
    <w:rsid w:val="00D06AB0"/>
    <w:rsid w:val="00D318BA"/>
    <w:rsid w:val="00D3245F"/>
    <w:rsid w:val="00D53A44"/>
    <w:rsid w:val="00D83A6C"/>
    <w:rsid w:val="00DD5277"/>
    <w:rsid w:val="00DE1AAC"/>
    <w:rsid w:val="00E30E75"/>
    <w:rsid w:val="00E46AB8"/>
    <w:rsid w:val="00E54D28"/>
    <w:rsid w:val="00ED2DC7"/>
    <w:rsid w:val="00EE2A7E"/>
    <w:rsid w:val="00EF54FC"/>
    <w:rsid w:val="00F43136"/>
    <w:rsid w:val="00F47CCE"/>
    <w:rsid w:val="00F9508A"/>
    <w:rsid w:val="00FA44A6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173"/>
  <w15:docId w15:val="{955060FC-81CB-4A94-9CA0-70A7B3E9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4989-4065-411B-A338-354DB945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БРГТИ</cp:lastModifiedBy>
  <cp:revision>33</cp:revision>
  <cp:lastPrinted>2022-03-21T12:25:00Z</cp:lastPrinted>
  <dcterms:created xsi:type="dcterms:W3CDTF">2024-03-18T10:02:00Z</dcterms:created>
  <dcterms:modified xsi:type="dcterms:W3CDTF">2025-04-21T11:51:00Z</dcterms:modified>
</cp:coreProperties>
</file>