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9F" w:rsidRDefault="001E2D9F" w:rsidP="001E2D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b/>
          <w:bCs/>
          <w:color w:val="444444"/>
          <w:sz w:val="23"/>
          <w:szCs w:val="23"/>
        </w:rPr>
      </w:pPr>
      <w:r>
        <w:rPr>
          <w:rFonts w:ascii="Open Sans" w:hAnsi="Open Sans" w:cs="Open Sans"/>
          <w:b/>
          <w:bCs/>
          <w:color w:val="444444"/>
          <w:sz w:val="23"/>
          <w:szCs w:val="23"/>
        </w:rPr>
        <w:t xml:space="preserve">Можно ли запускать </w:t>
      </w:r>
      <w:proofErr w:type="spellStart"/>
      <w:r>
        <w:rPr>
          <w:rFonts w:ascii="Open Sans" w:hAnsi="Open Sans" w:cs="Open Sans"/>
          <w:b/>
          <w:bCs/>
          <w:color w:val="444444"/>
          <w:sz w:val="23"/>
          <w:szCs w:val="23"/>
        </w:rPr>
        <w:t>дроны</w:t>
      </w:r>
      <w:proofErr w:type="spellEnd"/>
      <w:r>
        <w:rPr>
          <w:rFonts w:ascii="Open Sans" w:hAnsi="Open Sans" w:cs="Open Sans"/>
          <w:b/>
          <w:bCs/>
          <w:color w:val="444444"/>
          <w:sz w:val="23"/>
          <w:szCs w:val="23"/>
        </w:rPr>
        <w:t xml:space="preserve">? </w:t>
      </w:r>
    </w:p>
    <w:p w:rsidR="001E2D9F" w:rsidRDefault="001E2D9F" w:rsidP="001E2D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23"/>
          <w:szCs w:val="23"/>
        </w:rPr>
      </w:pPr>
      <w:r>
        <w:rPr>
          <w:rFonts w:ascii="inherit" w:hAnsi="inherit" w:cs="Open Sans"/>
          <w:noProof/>
          <w:color w:val="2C3BE0"/>
          <w:sz w:val="23"/>
          <w:szCs w:val="23"/>
          <w:bdr w:val="none" w:sz="0" w:space="0" w:color="auto" w:frame="1"/>
        </w:rPr>
        <w:drawing>
          <wp:inline distT="0" distB="0" distL="0" distR="0">
            <wp:extent cx="6018717" cy="3161002"/>
            <wp:effectExtent l="0" t="0" r="1270" b="1905"/>
            <wp:docPr id="3" name="Рисунок 3" descr="http://www.gorka.by/wp-content/uploads/2024/01/photo_2024-01-22_17-22-33-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rka.by/wp-content/uploads/2024/01/photo_2024-01-22_17-22-33-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24" cy="316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color w:val="444444"/>
          <w:sz w:val="23"/>
          <w:szCs w:val="23"/>
        </w:rPr>
        <w:t xml:space="preserve">25 сентября 2023 года Президентом Республики Беларусь был подписан указ № 297 «О государственном учёте и эксплуатации гражданских беспилотных летательных аппаратов» (далее – Указ). </w:t>
      </w:r>
      <w:proofErr w:type="gramStart"/>
      <w:r w:rsidRPr="001E2D9F">
        <w:rPr>
          <w:color w:val="444444"/>
          <w:sz w:val="23"/>
          <w:szCs w:val="23"/>
        </w:rPr>
        <w:t>Согласно положений</w:t>
      </w:r>
      <w:proofErr w:type="gramEnd"/>
      <w:r w:rsidRPr="001E2D9F">
        <w:rPr>
          <w:color w:val="444444"/>
          <w:sz w:val="23"/>
          <w:szCs w:val="23"/>
        </w:rPr>
        <w:t xml:space="preserve"> Указа, работать с беспилотными летательными аппаратами (далее – БЛА) смогут только индивидуальные предприниматели (далее – ИП) и организации, получившие соответствующие разрешения.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color w:val="444444"/>
          <w:sz w:val="23"/>
          <w:szCs w:val="23"/>
        </w:rPr>
        <w:t xml:space="preserve">Указом отныне определено, каким образом ввозить, хранить и использовать БЛА. Он опубликован на </w:t>
      </w:r>
      <w:proofErr w:type="gramStart"/>
      <w:r w:rsidRPr="001E2D9F">
        <w:rPr>
          <w:color w:val="444444"/>
          <w:sz w:val="23"/>
          <w:szCs w:val="23"/>
        </w:rPr>
        <w:t>правовом</w:t>
      </w:r>
      <w:proofErr w:type="gramEnd"/>
      <w:r w:rsidRPr="001E2D9F">
        <w:rPr>
          <w:color w:val="444444"/>
          <w:sz w:val="23"/>
          <w:szCs w:val="23"/>
        </w:rPr>
        <w:t xml:space="preserve"> </w:t>
      </w:r>
      <w:proofErr w:type="spellStart"/>
      <w:r w:rsidRPr="001E2D9F">
        <w:rPr>
          <w:color w:val="444444"/>
          <w:sz w:val="23"/>
          <w:szCs w:val="23"/>
        </w:rPr>
        <w:t>интернет-портале</w:t>
      </w:r>
      <w:proofErr w:type="spellEnd"/>
      <w:r w:rsidRPr="001E2D9F">
        <w:rPr>
          <w:color w:val="444444"/>
          <w:sz w:val="23"/>
          <w:szCs w:val="23"/>
        </w:rPr>
        <w:t xml:space="preserve"> (там, к слову, можно ознакомиться с полным содержанием документа). Для общего понимания, кратко остановлюсь на основных моментах.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С сентября 2023 года физическим лицам запрещено запускать и использовать БЛА (</w:t>
      </w:r>
      <w:proofErr w:type="spellStart"/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дроны</w:t>
      </w:r>
      <w:proofErr w:type="spellEnd"/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коптеры</w:t>
      </w:r>
      <w:proofErr w:type="spellEnd"/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 xml:space="preserve"> и иные авиамодели). </w:t>
      </w:r>
      <w:proofErr w:type="gramStart"/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В Указе ещё указана такая норма, как «гражданские БЛА» — это любая техника, оснащённая цифровой видеокамерой или устройством для перевозки грузов.</w:t>
      </w:r>
      <w:proofErr w:type="gramEnd"/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color w:val="444444"/>
          <w:sz w:val="23"/>
          <w:szCs w:val="23"/>
        </w:rPr>
        <w:t xml:space="preserve">У поклонников </w:t>
      </w:r>
      <w:proofErr w:type="spellStart"/>
      <w:r w:rsidRPr="001E2D9F">
        <w:rPr>
          <w:color w:val="444444"/>
          <w:sz w:val="23"/>
          <w:szCs w:val="23"/>
        </w:rPr>
        <w:t>авиамоделирования</w:t>
      </w:r>
      <w:proofErr w:type="spellEnd"/>
      <w:r w:rsidRPr="001E2D9F">
        <w:rPr>
          <w:color w:val="444444"/>
          <w:sz w:val="23"/>
          <w:szCs w:val="23"/>
        </w:rPr>
        <w:t xml:space="preserve"> и съёмок с БЛА, и даже детей, может возникнуть закономерный вопрос: что же теперь можно использовать? Вариантов несколько — можно запускать обычные воздушные шары, воздушные змеи и иные летающие игрушки, не имеющие дистанционного управления.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С 27 сентября 2023 года, если вы не зарегистрированы как ИП или юридическое лицо, гражданские БЛА и авиамодели запрещено: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► ввозить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► изготавливать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► эксплуатировать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А с 27 марта 2024 года будет дополнительно запрещено: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► хранение гражданских БЛА и авиамоделей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rStyle w:val="a4"/>
          <w:color w:val="444444"/>
          <w:sz w:val="23"/>
          <w:szCs w:val="23"/>
          <w:bdr w:val="none" w:sz="0" w:space="0" w:color="auto" w:frame="1"/>
        </w:rPr>
        <w:t>► оборот гражданских БЛА и авиамоделей</w:t>
      </w:r>
    </w:p>
    <w:p w:rsidR="001E2D9F" w:rsidRPr="001E2D9F" w:rsidRDefault="001E2D9F" w:rsidP="001E2D9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1E2D9F">
        <w:rPr>
          <w:color w:val="444444"/>
          <w:sz w:val="23"/>
          <w:szCs w:val="23"/>
        </w:rPr>
        <w:t>Вместе с тем, в целях предпринимательской и профессиональной деятельности с соблюдением ряда требований, например, получения соответствующего разрешения Департамента по авиации, которым будет организован учёт таких аппаратов, эксплуатация гражданских БЛА и авиамоделей будет возможна.</w:t>
      </w:r>
    </w:p>
    <w:p w:rsidR="001E2D9F" w:rsidRDefault="001E2D9F" w:rsidP="00B970E1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</w:pPr>
      <w:r w:rsidRPr="001E2D9F">
        <w:rPr>
          <w:color w:val="444444"/>
          <w:sz w:val="23"/>
          <w:szCs w:val="23"/>
        </w:rPr>
        <w:t>Стоит также отметить, что в течение 6 месяцев с момента официального опубликования Указа, физические лица могут продать свои БЛА организациям или ИП, либо передать их на хранение в уполномоченную организацию, определенную Правительством.</w:t>
      </w:r>
    </w:p>
    <w:sectPr w:rsidR="001E2D9F" w:rsidSect="00B970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E2D9F"/>
    <w:rsid w:val="001379A3"/>
    <w:rsid w:val="001E2D9F"/>
    <w:rsid w:val="001E6F5D"/>
    <w:rsid w:val="00262220"/>
    <w:rsid w:val="00311FF5"/>
    <w:rsid w:val="004220B6"/>
    <w:rsid w:val="005229DE"/>
    <w:rsid w:val="00530BAC"/>
    <w:rsid w:val="006F2781"/>
    <w:rsid w:val="00820A22"/>
    <w:rsid w:val="00827586"/>
    <w:rsid w:val="00995957"/>
    <w:rsid w:val="00B446E3"/>
    <w:rsid w:val="00B4621D"/>
    <w:rsid w:val="00B90404"/>
    <w:rsid w:val="00B96954"/>
    <w:rsid w:val="00B970E1"/>
    <w:rsid w:val="00C80AC6"/>
    <w:rsid w:val="00D44007"/>
    <w:rsid w:val="00E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  <w:style w:type="character" w:styleId="a8">
    <w:name w:val="Hyperlink"/>
    <w:basedOn w:val="a0"/>
    <w:uiPriority w:val="99"/>
    <w:unhideWhenUsed/>
    <w:rsid w:val="00B44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rka.by/wp-content/uploads/2024/01/photo_2024-01-22_17-22-33-3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2024-03-11T09:17:00Z</cp:lastPrinted>
  <dcterms:created xsi:type="dcterms:W3CDTF">2024-03-11T09:34:00Z</dcterms:created>
  <dcterms:modified xsi:type="dcterms:W3CDTF">2024-03-11T09:35:00Z</dcterms:modified>
</cp:coreProperties>
</file>