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9F" w:rsidRDefault="001E2D9F" w:rsidP="001E2D9F">
      <w:pPr>
        <w:pStyle w:val="1"/>
        <w:shd w:val="clear" w:color="auto" w:fill="FFFFFF"/>
        <w:spacing w:before="0" w:beforeAutospacing="0" w:after="300" w:afterAutospacing="0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Какая ответственность предусмотрена за распространение экстремизма? Отвечает участковый</w:t>
      </w:r>
    </w:p>
    <w:p w:rsidR="001E2D9F" w:rsidRDefault="001E2D9F" w:rsidP="001E2D9F">
      <w:pPr>
        <w:jc w:val="both"/>
        <w:rPr>
          <w:rFonts w:ascii="Times New Roman" w:hAnsi="Times New Roman" w:cs="Times New Roman"/>
        </w:rPr>
      </w:pPr>
    </w:p>
    <w:p w:rsidR="00530BAC" w:rsidRDefault="001E2D9F" w:rsidP="001E2D9F">
      <w:pPr>
        <w:jc w:val="both"/>
        <w:rPr>
          <w:rFonts w:ascii="Roboto" w:hAnsi="Roboto"/>
          <w:color w:val="282828"/>
          <w:shd w:val="clear" w:color="auto" w:fill="FFFFFF"/>
        </w:rPr>
      </w:pPr>
      <w:proofErr w:type="gramStart"/>
      <w:r>
        <w:rPr>
          <w:rFonts w:ascii="Roboto" w:hAnsi="Roboto"/>
          <w:color w:val="282828"/>
          <w:shd w:val="clear" w:color="auto" w:fill="FFFFFF"/>
        </w:rPr>
        <w:t>– Согласно ч.1 ст. 19.11 Кодекса Республики Беларусь об административных правонарушениях, распространение информационной продукции, содержащей призывы к экстремистской деятельности или пропагандирующей такую деятельность, а равно изготовление, хранение либо перевозка с целью распространения такой информационной продукции – влекут наложение штрафа в размере до двадцати базовых величин с конфискацией предмета административного правонарушения, на индивидуального предпринимателя – от двадцати до пятидесяти базовых величин с конфискацией</w:t>
      </w:r>
      <w:proofErr w:type="gramEnd"/>
      <w:r>
        <w:rPr>
          <w:rFonts w:ascii="Roboto" w:hAnsi="Roboto"/>
          <w:color w:val="282828"/>
          <w:shd w:val="clear" w:color="auto" w:fill="FFFFFF"/>
        </w:rPr>
        <w:t xml:space="preserve"> предмета административного правонарушения, а на юридическое лицо – от пятидесяти до двухсот базовых величин с конфискацией предмета административного правонарушения.</w:t>
      </w:r>
    </w:p>
    <w:p w:rsidR="001E2D9F" w:rsidRDefault="001E2D9F" w:rsidP="001E2D9F">
      <w:pPr>
        <w:jc w:val="both"/>
        <w:rPr>
          <w:rFonts w:ascii="Roboto" w:hAnsi="Roboto"/>
          <w:color w:val="282828"/>
          <w:shd w:val="clear" w:color="auto" w:fill="FFFFFF"/>
        </w:rPr>
      </w:pPr>
      <w:r>
        <w:rPr>
          <w:rFonts w:ascii="Roboto" w:hAnsi="Roboto"/>
          <w:color w:val="282828"/>
        </w:rPr>
        <w:br/>
      </w:r>
      <w:r>
        <w:rPr>
          <w:rFonts w:ascii="Roboto" w:hAnsi="Roboto"/>
          <w:color w:val="282828"/>
        </w:rPr>
        <w:br/>
      </w:r>
      <w:r>
        <w:rPr>
          <w:rFonts w:ascii="Roboto" w:hAnsi="Roboto"/>
          <w:color w:val="282828"/>
          <w:shd w:val="clear" w:color="auto" w:fill="FFFFFF"/>
        </w:rPr>
        <w:t xml:space="preserve">Согласно </w:t>
      </w:r>
      <w:proofErr w:type="gramStart"/>
      <w:r>
        <w:rPr>
          <w:rFonts w:ascii="Roboto" w:hAnsi="Roboto"/>
          <w:color w:val="282828"/>
          <w:shd w:val="clear" w:color="auto" w:fill="FFFFFF"/>
        </w:rPr>
        <w:t>ч</w:t>
      </w:r>
      <w:proofErr w:type="gramEnd"/>
      <w:r>
        <w:rPr>
          <w:rFonts w:ascii="Roboto" w:hAnsi="Roboto"/>
          <w:color w:val="282828"/>
          <w:shd w:val="clear" w:color="auto" w:fill="FFFFFF"/>
        </w:rPr>
        <w:t xml:space="preserve">.2 ст. 19.11 Кодекса Республики Беларусь об административных правонарушениях, распространение информационной продукции, включенной в республиканский список </w:t>
      </w:r>
      <w:proofErr w:type="gramStart"/>
      <w:r>
        <w:rPr>
          <w:rFonts w:ascii="Roboto" w:hAnsi="Roboto"/>
          <w:color w:val="282828"/>
          <w:shd w:val="clear" w:color="auto" w:fill="FFFFFF"/>
        </w:rPr>
        <w:t>экстремистских материалов, а равно изготовление, издание, хранение либо перевозка с целью распространения такой информационной продукции – влекут наложение штрафа в размере от десяти до тридцати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или общественные работы с конфискацией предмета административного правонарушения, а также орудий и средств совершения</w:t>
      </w:r>
      <w:proofErr w:type="gramEnd"/>
      <w:r>
        <w:rPr>
          <w:rFonts w:ascii="Roboto" w:hAnsi="Roboto"/>
          <w:color w:val="282828"/>
          <w:shd w:val="clear" w:color="auto" w:fill="FFFFFF"/>
        </w:rPr>
        <w:t xml:space="preserve"> </w:t>
      </w:r>
      <w:proofErr w:type="gramStart"/>
      <w:r>
        <w:rPr>
          <w:rFonts w:ascii="Roboto" w:hAnsi="Roboto"/>
          <w:color w:val="282828"/>
          <w:shd w:val="clear" w:color="auto" w:fill="FFFFFF"/>
        </w:rPr>
        <w:t>указанного нарушения или без конфискации таких орудий и средств, или административный арест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средств, на индивидуального предпринимателя – наложение штрафа в размере от пятидесяти до ста базовых величин с конфискацией предмета административного правонарушения, а также орудий и средств совершения указанного нарушения или без</w:t>
      </w:r>
      <w:proofErr w:type="gramEnd"/>
      <w:r>
        <w:rPr>
          <w:rFonts w:ascii="Roboto" w:hAnsi="Roboto"/>
          <w:color w:val="282828"/>
          <w:shd w:val="clear" w:color="auto" w:fill="FFFFFF"/>
        </w:rPr>
        <w:t xml:space="preserve"> конфискации таких орудий и средств, а на юридическое лицо – от ста до пятисот базовых величин с конфискацией предмета административного правонарушения, а также орудий и средств совершения указанного нарушения или без конфискации таких орудий и средств.</w:t>
      </w: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B446E3" w:rsidRDefault="00B446E3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p w:rsidR="00530BAC" w:rsidRDefault="00530BAC" w:rsidP="001E2D9F">
      <w:pPr>
        <w:jc w:val="both"/>
        <w:rPr>
          <w:rFonts w:ascii="Roboto" w:hAnsi="Roboto"/>
          <w:color w:val="282828"/>
          <w:shd w:val="clear" w:color="auto" w:fill="FFFFFF"/>
        </w:rPr>
      </w:pPr>
    </w:p>
    <w:sectPr w:rsidR="00530BAC" w:rsidSect="00D4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E2D9F"/>
    <w:rsid w:val="001379A3"/>
    <w:rsid w:val="001E2D9F"/>
    <w:rsid w:val="00223FF2"/>
    <w:rsid w:val="00262220"/>
    <w:rsid w:val="00311FF5"/>
    <w:rsid w:val="005229DE"/>
    <w:rsid w:val="00530BAC"/>
    <w:rsid w:val="006F2781"/>
    <w:rsid w:val="00995957"/>
    <w:rsid w:val="009E5CA1"/>
    <w:rsid w:val="00B446E3"/>
    <w:rsid w:val="00B4621D"/>
    <w:rsid w:val="00B90404"/>
    <w:rsid w:val="00B96954"/>
    <w:rsid w:val="00C80AC6"/>
    <w:rsid w:val="00D44007"/>
    <w:rsid w:val="00E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7"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  <w:style w:type="character" w:styleId="a8">
    <w:name w:val="Hyperlink"/>
    <w:basedOn w:val="a0"/>
    <w:uiPriority w:val="99"/>
    <w:unhideWhenUsed/>
    <w:rsid w:val="00B44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2024-03-11T09:17:00Z</cp:lastPrinted>
  <dcterms:created xsi:type="dcterms:W3CDTF">2024-03-11T09:34:00Z</dcterms:created>
  <dcterms:modified xsi:type="dcterms:W3CDTF">2024-03-11T09:37:00Z</dcterms:modified>
</cp:coreProperties>
</file>