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B4" w:rsidRPr="00050AB4" w:rsidRDefault="00050AB4" w:rsidP="00050AB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050AB4">
        <w:rPr>
          <w:rFonts w:ascii="Times New Roman" w:eastAsia="Calibri" w:hAnsi="Times New Roman"/>
          <w:sz w:val="32"/>
          <w:szCs w:val="32"/>
          <w:lang w:eastAsia="en-US"/>
        </w:rPr>
        <w:t>ЭЛЕКТРОБЕЗОПАСНОСТ</w:t>
      </w:r>
      <w:r w:rsidR="006D4B5F">
        <w:rPr>
          <w:rFonts w:ascii="Times New Roman" w:eastAsia="Calibri" w:hAnsi="Times New Roman"/>
          <w:sz w:val="32"/>
          <w:szCs w:val="32"/>
          <w:lang w:eastAsia="en-US"/>
        </w:rPr>
        <w:t>Ь</w:t>
      </w:r>
      <w:r w:rsidRPr="00050AB4">
        <w:rPr>
          <w:rFonts w:ascii="Times New Roman" w:eastAsia="Calibri" w:hAnsi="Times New Roman"/>
          <w:sz w:val="32"/>
          <w:szCs w:val="32"/>
          <w:lang w:eastAsia="en-US"/>
        </w:rPr>
        <w:t xml:space="preserve"> ПРИ РЫБНОЙ ЛОВЛЕ</w:t>
      </w:r>
    </w:p>
    <w:p w:rsidR="00050AB4" w:rsidRPr="00050AB4" w:rsidRDefault="00050AB4" w:rsidP="00050AB4">
      <w:pPr>
        <w:spacing w:line="276" w:lineRule="auto"/>
        <w:ind w:firstLine="709"/>
        <w:jc w:val="both"/>
        <w:rPr>
          <w:rFonts w:ascii="Times New Roman" w:eastAsia="Calibri" w:hAnsi="Times New Roman"/>
          <w:szCs w:val="26"/>
          <w:lang w:eastAsia="en-US"/>
        </w:rPr>
      </w:pPr>
      <w:r w:rsidRPr="00050AB4">
        <w:rPr>
          <w:rFonts w:ascii="Times New Roman" w:eastAsia="Calibri" w:hAnsi="Times New Roman"/>
          <w:szCs w:val="26"/>
          <w:lang w:eastAsia="en-US"/>
        </w:rPr>
        <w:t xml:space="preserve">В осенне-летний сезон рыбаки-любители (в том числе и юные рыбаки) устремляются к водоемам, вблизи которых нередко проходят воздушные линии электропередачи. Не уделяя должного внимания выбору места для ловли рыбы, рыбаки часто выбирают место под проводами в охранных зонах воздушных линий электропередач, что может привести не только к хорошему улову, но и к </w:t>
      </w:r>
      <w:r w:rsidRPr="00050AB4">
        <w:rPr>
          <w:rFonts w:ascii="Times New Roman" w:eastAsia="Calibri" w:hAnsi="Times New Roman"/>
          <w:b/>
          <w:color w:val="FF0000"/>
          <w:szCs w:val="26"/>
          <w:lang w:eastAsia="en-US"/>
        </w:rPr>
        <w:t>поражению электрическим током</w:t>
      </w:r>
      <w:r w:rsidRPr="00050AB4">
        <w:rPr>
          <w:rFonts w:ascii="Times New Roman" w:eastAsia="Calibri" w:hAnsi="Times New Roman"/>
          <w:szCs w:val="26"/>
          <w:lang w:eastAsia="en-US"/>
        </w:rPr>
        <w:t xml:space="preserve">. </w:t>
      </w:r>
    </w:p>
    <w:p w:rsidR="00050AB4" w:rsidRPr="00050AB4" w:rsidRDefault="004C3EE4" w:rsidP="004C3EE4">
      <w:pPr>
        <w:spacing w:line="276" w:lineRule="auto"/>
        <w:jc w:val="both"/>
        <w:rPr>
          <w:rFonts w:ascii="Times New Roman" w:eastAsia="Calibri" w:hAnsi="Times New Roman"/>
          <w:color w:val="FF0000"/>
          <w:szCs w:val="26"/>
          <w:lang w:eastAsia="en-US"/>
        </w:rPr>
      </w:pPr>
      <w:r>
        <w:rPr>
          <w:rFonts w:ascii="Times New Roman" w:eastAsia="Calibri" w:hAnsi="Times New Roman"/>
          <w:color w:val="FF0000"/>
          <w:szCs w:val="26"/>
          <w:lang w:eastAsia="en-US"/>
        </w:rPr>
        <w:t>Так 26.05.2022</w:t>
      </w:r>
      <w:r w:rsidR="00050AB4" w:rsidRPr="00050AB4">
        <w:rPr>
          <w:rFonts w:ascii="Times New Roman" w:eastAsia="Calibri" w:hAnsi="Times New Roman"/>
          <w:color w:val="FF0000"/>
          <w:szCs w:val="26"/>
          <w:lang w:eastAsia="en-US"/>
        </w:rPr>
        <w:t xml:space="preserve">“. вблизи н. п. </w:t>
      </w:r>
      <w:r>
        <w:rPr>
          <w:rFonts w:ascii="Times New Roman" w:eastAsia="Calibri" w:hAnsi="Times New Roman"/>
          <w:color w:val="FF0000"/>
          <w:szCs w:val="26"/>
          <w:lang w:eastAsia="en-US"/>
        </w:rPr>
        <w:t>Осливка</w:t>
      </w:r>
      <w:r w:rsidR="00050AB4" w:rsidRPr="00050AB4">
        <w:rPr>
          <w:rFonts w:ascii="Times New Roman" w:eastAsia="Calibri" w:hAnsi="Times New Roman"/>
          <w:color w:val="FF0000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color w:val="FF0000"/>
          <w:szCs w:val="26"/>
          <w:lang w:eastAsia="en-US"/>
        </w:rPr>
        <w:t>Белыничского</w:t>
      </w:r>
      <w:r w:rsidR="00050AB4" w:rsidRPr="00050AB4">
        <w:rPr>
          <w:rFonts w:ascii="Times New Roman" w:eastAsia="Calibri" w:hAnsi="Times New Roman"/>
          <w:color w:val="FF0000"/>
          <w:szCs w:val="26"/>
          <w:lang w:eastAsia="en-US"/>
        </w:rPr>
        <w:t xml:space="preserve"> района Могилевской области </w:t>
      </w:r>
      <w:r>
        <w:rPr>
          <w:rFonts w:ascii="Times New Roman" w:eastAsia="Calibri" w:hAnsi="Times New Roman"/>
          <w:color w:val="FF0000"/>
          <w:szCs w:val="26"/>
          <w:lang w:eastAsia="en-US"/>
        </w:rPr>
        <w:t>Гуз Андрей Владимирович</w:t>
      </w:r>
      <w:r w:rsidR="00050AB4" w:rsidRPr="00050AB4">
        <w:rPr>
          <w:rFonts w:ascii="Times New Roman" w:eastAsia="Calibri" w:hAnsi="Times New Roman"/>
          <w:color w:val="FF0000"/>
          <w:szCs w:val="26"/>
          <w:lang w:eastAsia="en-US"/>
        </w:rPr>
        <w:t xml:space="preserve">, </w:t>
      </w:r>
      <w:r>
        <w:rPr>
          <w:rFonts w:ascii="Times New Roman" w:eastAsia="Calibri" w:hAnsi="Times New Roman"/>
          <w:color w:val="FF0000"/>
          <w:szCs w:val="26"/>
          <w:lang w:eastAsia="en-US"/>
        </w:rPr>
        <w:t>17.04.1979</w:t>
      </w:r>
      <w:r w:rsidR="00050AB4" w:rsidRPr="00050AB4">
        <w:rPr>
          <w:rFonts w:ascii="Times New Roman" w:eastAsia="Calibri" w:hAnsi="Times New Roman"/>
          <w:color w:val="FF0000"/>
          <w:szCs w:val="26"/>
          <w:lang w:eastAsia="en-US"/>
        </w:rPr>
        <w:t xml:space="preserve"> года рождения, </w:t>
      </w:r>
      <w:r>
        <w:rPr>
          <w:rFonts w:ascii="Times New Roman" w:eastAsia="Calibri" w:hAnsi="Times New Roman"/>
          <w:color w:val="FF0000"/>
          <w:szCs w:val="26"/>
          <w:lang w:eastAsia="en-US"/>
        </w:rPr>
        <w:t>командир батальона милиции Советского района г. Минска</w:t>
      </w:r>
      <w:r w:rsidR="00050AB4" w:rsidRPr="00050AB4">
        <w:rPr>
          <w:rFonts w:ascii="Times New Roman" w:eastAsia="Calibri" w:hAnsi="Times New Roman"/>
          <w:color w:val="FF0000"/>
          <w:szCs w:val="26"/>
          <w:lang w:eastAsia="en-US"/>
        </w:rPr>
        <w:t>. При рыбной ловли</w:t>
      </w:r>
      <w:r>
        <w:rPr>
          <w:rFonts w:ascii="Times New Roman" w:eastAsia="Calibri" w:hAnsi="Times New Roman"/>
          <w:color w:val="FF0000"/>
          <w:szCs w:val="26"/>
          <w:lang w:eastAsia="en-US"/>
        </w:rPr>
        <w:t xml:space="preserve"> на речке Осливка</w:t>
      </w:r>
      <w:r w:rsidR="00050AB4" w:rsidRPr="00050AB4">
        <w:rPr>
          <w:rFonts w:ascii="Times New Roman" w:eastAsia="Calibri" w:hAnsi="Times New Roman"/>
          <w:color w:val="FF0000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color w:val="FF0000"/>
          <w:szCs w:val="26"/>
          <w:lang w:eastAsia="en-US"/>
        </w:rPr>
        <w:t>поднял удочку</w:t>
      </w:r>
      <w:r w:rsidR="00050AB4" w:rsidRPr="00050AB4">
        <w:rPr>
          <w:rFonts w:ascii="Times New Roman" w:eastAsia="Calibri" w:hAnsi="Times New Roman"/>
          <w:color w:val="FF0000"/>
          <w:szCs w:val="26"/>
          <w:lang w:eastAsia="en-US"/>
        </w:rPr>
        <w:t xml:space="preserve"> и приблизился удилищем на недопустимое расстояние к нижнему проводу ВЛ—110кВ, в результате чего попал под действие электрического тока,</w:t>
      </w:r>
      <w:r>
        <w:rPr>
          <w:rFonts w:ascii="Times New Roman" w:eastAsia="Calibri" w:hAnsi="Times New Roman"/>
          <w:color w:val="FF0000"/>
          <w:szCs w:val="26"/>
          <w:lang w:eastAsia="en-US"/>
        </w:rPr>
        <w:t>.</w:t>
      </w:r>
      <w:r w:rsidR="00050AB4" w:rsidRPr="00050AB4">
        <w:rPr>
          <w:rFonts w:ascii="Times New Roman" w:eastAsia="Calibri" w:hAnsi="Times New Roman"/>
          <w:color w:val="FF0000"/>
          <w:szCs w:val="26"/>
          <w:lang w:eastAsia="en-US"/>
        </w:rPr>
        <w:t xml:space="preserve"> </w:t>
      </w:r>
      <w:r w:rsidRPr="004C3EE4">
        <w:rPr>
          <w:rFonts w:ascii="Times New Roman" w:eastAsia="Calibri" w:hAnsi="Times New Roman"/>
          <w:color w:val="FF0000"/>
          <w:szCs w:val="26"/>
          <w:lang w:eastAsia="en-US"/>
        </w:rPr>
        <w:t>самостоятельно  дошел  до  своего  автомобиля  и</w:t>
      </w:r>
      <w:r w:rsidR="009F3937">
        <w:rPr>
          <w:rFonts w:ascii="Times New Roman" w:eastAsia="Calibri" w:hAnsi="Times New Roman"/>
          <w:color w:val="FF0000"/>
          <w:szCs w:val="26"/>
          <w:lang w:eastAsia="en-US"/>
        </w:rPr>
        <w:t xml:space="preserve">  добрался  на  нем  по  месту </w:t>
      </w:r>
      <w:r w:rsidRPr="004C3EE4">
        <w:rPr>
          <w:rFonts w:ascii="Times New Roman" w:eastAsia="Calibri" w:hAnsi="Times New Roman"/>
          <w:color w:val="FF0000"/>
          <w:szCs w:val="26"/>
          <w:lang w:eastAsia="en-US"/>
        </w:rPr>
        <w:t xml:space="preserve">регистр в  г  </w:t>
      </w:r>
      <w:r>
        <w:rPr>
          <w:rFonts w:ascii="Times New Roman" w:eastAsia="Calibri" w:hAnsi="Times New Roman"/>
          <w:color w:val="FF0000"/>
          <w:szCs w:val="26"/>
          <w:lang w:eastAsia="en-US"/>
        </w:rPr>
        <w:t>Белыничи.  Вызван</w:t>
      </w:r>
      <w:r w:rsidRPr="004C3EE4">
        <w:rPr>
          <w:rFonts w:ascii="Times New Roman" w:eastAsia="Calibri" w:hAnsi="Times New Roman"/>
          <w:color w:val="FF0000"/>
          <w:szCs w:val="26"/>
          <w:lang w:eastAsia="en-US"/>
        </w:rPr>
        <w:t xml:space="preserve">ной  скорой  </w:t>
      </w:r>
      <w:r w:rsidR="009F3937">
        <w:rPr>
          <w:rFonts w:ascii="Times New Roman" w:eastAsia="Calibri" w:hAnsi="Times New Roman"/>
          <w:color w:val="FF0000"/>
          <w:szCs w:val="26"/>
          <w:lang w:eastAsia="en-US"/>
        </w:rPr>
        <w:t xml:space="preserve">помощью  был  доставлен  в  УЗ </w:t>
      </w:r>
      <w:r>
        <w:rPr>
          <w:rFonts w:ascii="Times New Roman" w:eastAsia="Calibri" w:hAnsi="Times New Roman"/>
          <w:color w:val="FF0000"/>
          <w:szCs w:val="26"/>
          <w:lang w:eastAsia="en-US"/>
        </w:rPr>
        <w:t>Белыничская</w:t>
      </w:r>
      <w:r w:rsidRPr="004C3EE4">
        <w:rPr>
          <w:rFonts w:ascii="Times New Roman" w:eastAsia="Calibri" w:hAnsi="Times New Roman"/>
          <w:color w:val="FF0000"/>
          <w:szCs w:val="26"/>
          <w:lang w:eastAsia="en-US"/>
        </w:rPr>
        <w:t xml:space="preserve">  ЦРБ  с  ожогами  -1 и  2 степени</w:t>
      </w:r>
      <w:r>
        <w:rPr>
          <w:rFonts w:ascii="Times New Roman" w:eastAsia="Calibri" w:hAnsi="Times New Roman"/>
          <w:color w:val="FF0000"/>
          <w:szCs w:val="26"/>
          <w:lang w:eastAsia="en-US"/>
        </w:rPr>
        <w:t>.</w:t>
      </w:r>
      <w:r w:rsidR="00050AB4" w:rsidRPr="00050AB4">
        <w:rPr>
          <w:rFonts w:ascii="Times New Roman" w:eastAsia="Calibri" w:hAnsi="Times New Roman"/>
          <w:color w:val="FF0000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color w:val="FF0000"/>
          <w:szCs w:val="26"/>
          <w:lang w:eastAsia="en-US"/>
        </w:rPr>
        <w:t>Помещен в реанимационное отделение где в последствии скончался.</w:t>
      </w:r>
    </w:p>
    <w:p w:rsidR="00050AB4" w:rsidRPr="00050AB4" w:rsidRDefault="009F3937" w:rsidP="00050AB4">
      <w:pPr>
        <w:spacing w:line="276" w:lineRule="auto"/>
        <w:ind w:firstLine="709"/>
        <w:jc w:val="both"/>
        <w:rPr>
          <w:rFonts w:ascii="Times New Roman" w:eastAsia="Calibri" w:hAnsi="Times New Roman"/>
          <w:color w:val="0070C0"/>
          <w:szCs w:val="26"/>
          <w:lang w:eastAsia="en-US"/>
        </w:rPr>
      </w:pPr>
      <w:r>
        <w:rPr>
          <w:rFonts w:ascii="Times New Roman" w:eastAsia="Calibri" w:hAnsi="Times New Roman"/>
          <w:color w:val="0070C0"/>
          <w:szCs w:val="26"/>
          <w:lang w:eastAsia="en-US"/>
        </w:rPr>
        <w:t>04 июня 2022 года в 13</w:t>
      </w:r>
      <w:r w:rsidR="00050AB4" w:rsidRPr="00050AB4">
        <w:rPr>
          <w:rFonts w:ascii="Times New Roman" w:eastAsia="Calibri" w:hAnsi="Times New Roman"/>
          <w:color w:val="0070C0"/>
          <w:szCs w:val="26"/>
          <w:lang w:eastAsia="en-US"/>
        </w:rPr>
        <w:t xml:space="preserve"> часов </w:t>
      </w:r>
      <w:r>
        <w:rPr>
          <w:rFonts w:ascii="Times New Roman" w:eastAsia="Calibri" w:hAnsi="Times New Roman"/>
          <w:color w:val="0070C0"/>
          <w:szCs w:val="26"/>
          <w:lang w:eastAsia="en-US"/>
        </w:rPr>
        <w:t>49</w:t>
      </w:r>
      <w:r w:rsidR="00050AB4" w:rsidRPr="00050AB4">
        <w:rPr>
          <w:rFonts w:ascii="Times New Roman" w:eastAsia="Calibri" w:hAnsi="Times New Roman"/>
          <w:color w:val="0070C0"/>
          <w:szCs w:val="26"/>
          <w:lang w:eastAsia="en-US"/>
        </w:rPr>
        <w:t xml:space="preserve"> минут</w:t>
      </w:r>
      <w:r w:rsidR="00050AB4" w:rsidRPr="00050AB4">
        <w:rPr>
          <w:rFonts w:ascii="Times New Roman" w:eastAsia="Calibri" w:hAnsi="Times New Roman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color w:val="0070C0"/>
          <w:szCs w:val="26"/>
          <w:lang w:eastAsia="en-US"/>
        </w:rPr>
        <w:t>Трофимович Николай Иванович</w:t>
      </w:r>
      <w:r w:rsidR="00050AB4" w:rsidRPr="00050AB4">
        <w:rPr>
          <w:rFonts w:ascii="Times New Roman" w:eastAsia="Calibri" w:hAnsi="Times New Roman"/>
          <w:color w:val="0070C0"/>
          <w:szCs w:val="26"/>
          <w:lang w:eastAsia="en-US"/>
        </w:rPr>
        <w:t>, 19</w:t>
      </w:r>
      <w:r>
        <w:rPr>
          <w:rFonts w:ascii="Times New Roman" w:eastAsia="Calibri" w:hAnsi="Times New Roman"/>
          <w:color w:val="0070C0"/>
          <w:szCs w:val="26"/>
          <w:lang w:eastAsia="en-US"/>
        </w:rPr>
        <w:t>52</w:t>
      </w:r>
      <w:r w:rsidR="00050AB4" w:rsidRPr="00050AB4">
        <w:rPr>
          <w:rFonts w:ascii="Times New Roman" w:eastAsia="Calibri" w:hAnsi="Times New Roman"/>
          <w:color w:val="0070C0"/>
          <w:szCs w:val="26"/>
          <w:lang w:eastAsia="en-US"/>
        </w:rPr>
        <w:t xml:space="preserve">  года рождения, житель </w:t>
      </w:r>
      <w:r>
        <w:rPr>
          <w:rFonts w:ascii="Times New Roman" w:eastAsia="Calibri" w:hAnsi="Times New Roman"/>
          <w:color w:val="0070C0"/>
          <w:szCs w:val="26"/>
          <w:lang w:eastAsia="en-US"/>
        </w:rPr>
        <w:t>деревни Муравищина Слуцкого района</w:t>
      </w:r>
      <w:r w:rsidR="00050AB4" w:rsidRPr="00050AB4">
        <w:rPr>
          <w:rFonts w:ascii="Times New Roman" w:eastAsia="Calibri" w:hAnsi="Times New Roman"/>
          <w:color w:val="0070C0"/>
          <w:szCs w:val="26"/>
          <w:lang w:eastAsia="en-US"/>
        </w:rPr>
        <w:t xml:space="preserve">, получил электрогравму, </w:t>
      </w:r>
      <w:r w:rsidR="001B12E6">
        <w:rPr>
          <w:rFonts w:ascii="Times New Roman" w:eastAsia="Calibri" w:hAnsi="Times New Roman"/>
          <w:color w:val="0070C0"/>
          <w:szCs w:val="26"/>
          <w:lang w:eastAsia="en-US"/>
        </w:rPr>
        <w:t>шел по берегу речки с поднятым вверх удилищем от автомобиля к устью реки Случь</w:t>
      </w:r>
      <w:r w:rsidR="001B12E6" w:rsidRPr="001B12E6">
        <w:rPr>
          <w:rFonts w:ascii="Times New Roman" w:eastAsia="Calibri" w:hAnsi="Times New Roman"/>
          <w:color w:val="0070C0"/>
          <w:szCs w:val="26"/>
          <w:lang w:eastAsia="en-US"/>
        </w:rPr>
        <w:t xml:space="preserve"> </w:t>
      </w:r>
      <w:r w:rsidR="00050AB4" w:rsidRPr="00050AB4">
        <w:rPr>
          <w:rFonts w:ascii="Times New Roman" w:eastAsia="Calibri" w:hAnsi="Times New Roman"/>
          <w:color w:val="0070C0"/>
          <w:szCs w:val="26"/>
          <w:lang w:eastAsia="en-US"/>
        </w:rPr>
        <w:t>под воздушной линией</w:t>
      </w:r>
      <w:r w:rsidR="00050AB4" w:rsidRPr="00050AB4">
        <w:rPr>
          <w:rFonts w:ascii="Times New Roman" w:eastAsia="Calibri" w:hAnsi="Times New Roman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color w:val="0070C0"/>
          <w:szCs w:val="26"/>
          <w:lang w:eastAsia="en-US"/>
        </w:rPr>
        <w:t>ВЛ</w:t>
      </w:r>
      <w:r w:rsidR="00050AB4" w:rsidRPr="00050AB4">
        <w:rPr>
          <w:rFonts w:ascii="Times New Roman" w:eastAsia="Calibri" w:hAnsi="Times New Roman"/>
          <w:color w:val="0070C0"/>
          <w:szCs w:val="26"/>
          <w:lang w:eastAsia="en-US"/>
        </w:rPr>
        <w:t>-110кВ,</w:t>
      </w:r>
      <w:r w:rsidR="00050AB4" w:rsidRPr="00050AB4">
        <w:rPr>
          <w:rFonts w:ascii="Times New Roman" w:eastAsia="Calibri" w:hAnsi="Times New Roman"/>
          <w:szCs w:val="26"/>
          <w:lang w:eastAsia="en-US"/>
        </w:rPr>
        <w:t xml:space="preserve"> </w:t>
      </w:r>
      <w:r w:rsidR="00050AB4" w:rsidRPr="00050AB4">
        <w:rPr>
          <w:rFonts w:ascii="Times New Roman" w:eastAsia="Calibri" w:hAnsi="Times New Roman"/>
          <w:color w:val="0070C0"/>
          <w:szCs w:val="26"/>
          <w:lang w:eastAsia="en-US"/>
        </w:rPr>
        <w:t>приблизил удочку на недопустимое расстояние был поражен электрическим током.</w:t>
      </w:r>
      <w:r w:rsidR="00050AB4" w:rsidRPr="00050AB4">
        <w:rPr>
          <w:rFonts w:ascii="Times New Roman" w:eastAsia="Calibri" w:hAnsi="Times New Roman"/>
          <w:szCs w:val="26"/>
          <w:lang w:eastAsia="en-US"/>
        </w:rPr>
        <w:t xml:space="preserve"> </w:t>
      </w:r>
      <w:r w:rsidR="00050AB4" w:rsidRPr="00050AB4">
        <w:rPr>
          <w:rFonts w:ascii="Times New Roman" w:eastAsia="Calibri" w:hAnsi="Times New Roman"/>
          <w:color w:val="0070C0"/>
          <w:szCs w:val="26"/>
          <w:lang w:eastAsia="en-US"/>
        </w:rPr>
        <w:t xml:space="preserve">Пострадавший с </w:t>
      </w:r>
      <w:r w:rsidR="00050AB4" w:rsidRPr="00050AB4">
        <w:rPr>
          <w:rFonts w:ascii="Times New Roman" w:eastAsia="Calibri" w:hAnsi="Times New Roman"/>
          <w:color w:val="0070C0"/>
          <w:szCs w:val="26"/>
          <w:lang w:eastAsia="en-US"/>
        </w:rPr>
        <w:lastRenderedPageBreak/>
        <w:t xml:space="preserve">ожогами был доставлен </w:t>
      </w:r>
      <w:r w:rsidR="00E64F0E">
        <w:rPr>
          <w:rFonts w:ascii="Times New Roman" w:eastAsia="Calibri" w:hAnsi="Times New Roman"/>
          <w:color w:val="0070C0"/>
          <w:szCs w:val="26"/>
          <w:lang w:eastAsia="en-US"/>
        </w:rPr>
        <w:t>на личном автомобиле</w:t>
      </w:r>
      <w:r w:rsidR="00050AB4" w:rsidRPr="00050AB4">
        <w:rPr>
          <w:rFonts w:ascii="Times New Roman" w:eastAsia="Calibri" w:hAnsi="Times New Roman"/>
          <w:color w:val="0070C0"/>
          <w:szCs w:val="26"/>
          <w:lang w:eastAsia="en-US"/>
        </w:rPr>
        <w:t xml:space="preserve"> </w:t>
      </w:r>
      <w:r w:rsidR="00E64F0E">
        <w:rPr>
          <w:rFonts w:ascii="Times New Roman" w:eastAsia="Calibri" w:hAnsi="Times New Roman"/>
          <w:color w:val="0070C0"/>
          <w:szCs w:val="26"/>
          <w:lang w:eastAsia="en-US"/>
        </w:rPr>
        <w:t>в реанимационное отделение УЗ «Слуцкая</w:t>
      </w:r>
      <w:r w:rsidR="00050AB4" w:rsidRPr="00050AB4">
        <w:rPr>
          <w:rFonts w:ascii="Times New Roman" w:eastAsia="Calibri" w:hAnsi="Times New Roman"/>
          <w:color w:val="0070C0"/>
          <w:szCs w:val="26"/>
          <w:lang w:eastAsia="en-US"/>
        </w:rPr>
        <w:t xml:space="preserve"> ЦРБ». </w:t>
      </w:r>
      <w:r w:rsidR="00E64F0E">
        <w:rPr>
          <w:rFonts w:ascii="Times New Roman" w:eastAsia="Calibri" w:hAnsi="Times New Roman"/>
          <w:color w:val="0070C0"/>
          <w:szCs w:val="26"/>
          <w:lang w:eastAsia="en-US"/>
        </w:rPr>
        <w:t>Находится в реанимационном отделении.</w:t>
      </w:r>
      <w:r w:rsidR="00050AB4" w:rsidRPr="00050AB4">
        <w:rPr>
          <w:rFonts w:ascii="Times New Roman" w:eastAsia="Calibri" w:hAnsi="Times New Roman"/>
          <w:color w:val="0070C0"/>
          <w:szCs w:val="26"/>
          <w:lang w:eastAsia="en-US"/>
        </w:rPr>
        <w:t>.</w:t>
      </w:r>
    </w:p>
    <w:p w:rsidR="00050AB4" w:rsidRPr="00050AB4" w:rsidRDefault="00050AB4" w:rsidP="00050AB4">
      <w:pPr>
        <w:spacing w:line="276" w:lineRule="auto"/>
        <w:ind w:firstLine="709"/>
        <w:rPr>
          <w:rFonts w:ascii="Times New Roman" w:eastAsia="Calibri" w:hAnsi="Times New Roman"/>
          <w:szCs w:val="26"/>
          <w:lang w:eastAsia="en-US"/>
        </w:rPr>
      </w:pPr>
      <w:r w:rsidRPr="00050AB4">
        <w:rPr>
          <w:rFonts w:ascii="Times New Roman" w:eastAsia="Calibri" w:hAnsi="Times New Roman"/>
          <w:szCs w:val="26"/>
          <w:lang w:eastAsia="en-US"/>
        </w:rPr>
        <w:t>Предупреждающие плакаты на опорах ВЛ- 1 10 о запрете ловли рыбы,  имеются.</w:t>
      </w:r>
      <w:r w:rsidRPr="00050AB4">
        <w:rPr>
          <w:rFonts w:ascii="Times New Roman" w:eastAsia="Calibri" w:hAnsi="Times New Roman"/>
          <w:noProof/>
          <w:szCs w:val="26"/>
        </w:rPr>
        <w:t xml:space="preserve"> </w:t>
      </w:r>
      <w:r>
        <w:rPr>
          <w:rFonts w:ascii="Times New Roman" w:eastAsia="Calibri" w:hAnsi="Times New Roman"/>
          <w:noProof/>
          <w:szCs w:val="26"/>
          <w:lang w:val="en-US" w:eastAsia="en-US"/>
        </w:rPr>
        <w:drawing>
          <wp:inline distT="0" distB="0" distL="0" distR="0">
            <wp:extent cx="1390650" cy="11906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AB4">
        <w:rPr>
          <w:rFonts w:ascii="Times New Roman" w:eastAsia="Calibri" w:hAnsi="Times New Roman"/>
          <w:szCs w:val="26"/>
          <w:lang w:eastAsia="en-US"/>
        </w:rPr>
        <w:t xml:space="preserve">Возможность поражения электрическим током в охранных зонах воздушных линий электропередач высока тем, что практически не требуется даже прямого контакта с проводами, – риск поражения возникает даже при приближении к ним на недопустимое расстояние, что может вызвать электрический разряд между удочкой и проводами. Во время рыбалки при прикосновении леской или удочкой к проводам линий электропередач, поражен электрическим током может быть не только сам прикоснувшийся, но и те, кто находится рядом. Учитывая длину современных удилищ-  шесть и более метров, да еще если прибавить рост человека, получается около восьми метров, поэтому рыбаки (даже дети) чаще попадают под напряжение при забросе удочки или при проходе под проводами с разложенной удочкой. Поэтому на рыбалке надо быть особенно внимательным и не приближаться к линиям электропередач на расстояние возможного касания проводов или приближения к ним на недопустимо близкое расстояние. При перемещениях под проводами линий электропередач необходимо предварительно складывать удилища. Эти меры предосторожности позволят избежать попадания под напряжение.  </w:t>
      </w:r>
    </w:p>
    <w:p w:rsidR="00050AB4" w:rsidRDefault="00050AB4" w:rsidP="00050AB4">
      <w:pPr>
        <w:spacing w:line="276" w:lineRule="auto"/>
        <w:rPr>
          <w:rFonts w:ascii="Times New Roman" w:eastAsia="Calibri" w:hAnsi="Times New Roman"/>
          <w:szCs w:val="26"/>
          <w:lang w:eastAsia="en-US"/>
        </w:rPr>
      </w:pPr>
      <w:r w:rsidRPr="00050AB4">
        <w:rPr>
          <w:rFonts w:ascii="Times New Roman" w:eastAsia="Calibri" w:hAnsi="Times New Roman"/>
          <w:szCs w:val="26"/>
          <w:lang w:eastAsia="en-US"/>
        </w:rPr>
        <w:t>Электротравматизм опасен своими последствиями и может привести к тяжелым и смертельным исходам. Человек ощущает воздействие электрического тока в тот момент, когда предотвратить поражение током оказывается практически   невозможным. Такие факторы как повышенная влажность в границах водоёма, мокрая леска и удилище, и то, что современные удилища изготавливаются из углепластика – материала, который является хорошим проводником электрического тока, увеличивают вероятность попадания человека под напряжение и увеличивают вероятность смертельной травмы.</w:t>
      </w:r>
    </w:p>
    <w:p w:rsidR="00050AB4" w:rsidRPr="00050AB4" w:rsidRDefault="00050AB4" w:rsidP="00050AB4">
      <w:pPr>
        <w:spacing w:line="276" w:lineRule="auto"/>
        <w:rPr>
          <w:rFonts w:ascii="Times New Roman" w:eastAsia="Calibri" w:hAnsi="Times New Roman"/>
          <w:szCs w:val="26"/>
          <w:lang w:eastAsia="en-US"/>
        </w:rPr>
      </w:pPr>
      <w:r w:rsidRPr="00050AB4">
        <w:rPr>
          <w:rFonts w:ascii="Times New Roman" w:hAnsi="Times New Roman"/>
          <w:szCs w:val="26"/>
        </w:rPr>
        <w:t>Глусская районна</w:t>
      </w:r>
      <w:r w:rsidR="00E64F0E">
        <w:rPr>
          <w:rFonts w:ascii="Times New Roman" w:hAnsi="Times New Roman"/>
          <w:szCs w:val="26"/>
        </w:rPr>
        <w:t>я инспекция энергогазнадзора</w:t>
      </w:r>
      <w:r w:rsidRPr="00050AB4">
        <w:rPr>
          <w:rFonts w:ascii="Times New Roman" w:hAnsi="Times New Roman"/>
          <w:szCs w:val="26"/>
        </w:rPr>
        <w:t xml:space="preserve"> еще раз обращается к любителям рыбной ловли: соблюдайте правила поведения вблизи энергообъектов!</w:t>
      </w:r>
    </w:p>
    <w:p w:rsidR="00050AB4" w:rsidRDefault="00050AB4" w:rsidP="00050A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050AB4">
        <w:rPr>
          <w:rFonts w:ascii="Times New Roman" w:hAnsi="Times New Roman"/>
          <w:szCs w:val="26"/>
        </w:rPr>
        <w:t xml:space="preserve"> — Категорически запрещается ловить рыбу под воздушными линиями электропередачи!</w:t>
      </w:r>
    </w:p>
    <w:p w:rsidR="00E64F0E" w:rsidRDefault="00E64F0E" w:rsidP="00050A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bookmarkStart w:id="0" w:name="_GoBack"/>
      <w:bookmarkEnd w:id="0"/>
    </w:p>
    <w:sectPr w:rsidR="00E64F0E" w:rsidSect="00E93BD6">
      <w:footerReference w:type="default" r:id="rId7"/>
      <w:footerReference w:type="first" r:id="rId8"/>
      <w:pgSz w:w="11906" w:h="16838" w:code="9"/>
      <w:pgMar w:top="1134" w:right="567" w:bottom="1134" w:left="2268" w:header="567" w:footer="85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FD" w:rsidRDefault="008F0BFD">
      <w:r>
        <w:separator/>
      </w:r>
    </w:p>
  </w:endnote>
  <w:endnote w:type="continuationSeparator" w:id="0">
    <w:p w:rsidR="008F0BFD" w:rsidRDefault="008F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72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2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72" w:rsidRDefault="00593EB2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2 "</w:instrText>
    </w:r>
    <w:r>
      <w:rPr>
        <w:sz w:val="16"/>
      </w:rPr>
      <w:fldChar w:fldCharType="begin"/>
    </w:r>
    <w:r>
      <w:rPr>
        <w:sz w:val="16"/>
      </w:rPr>
      <w:instrText xml:space="preserve"> IF </w:instrTex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= </w:instrTex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instrText>1</w:instrText>
    </w:r>
    <w:r>
      <w:rPr>
        <w:sz w:val="16"/>
      </w:rPr>
      <w:fldChar w:fldCharType="end"/>
    </w:r>
    <w:r>
      <w:rPr>
        <w:sz w:val="16"/>
      </w:rPr>
      <w:instrText xml:space="preserve"> "</w:instrTex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FD" w:rsidRDefault="008F0BFD">
      <w:r>
        <w:separator/>
      </w:r>
    </w:p>
  </w:footnote>
  <w:footnote w:type="continuationSeparator" w:id="0">
    <w:p w:rsidR="008F0BFD" w:rsidRDefault="008F0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B4"/>
    <w:rsid w:val="000142B0"/>
    <w:rsid w:val="00027877"/>
    <w:rsid w:val="00050AB4"/>
    <w:rsid w:val="00074E72"/>
    <w:rsid w:val="000B1031"/>
    <w:rsid w:val="000F3C25"/>
    <w:rsid w:val="00137115"/>
    <w:rsid w:val="0014222E"/>
    <w:rsid w:val="00194420"/>
    <w:rsid w:val="001B12E6"/>
    <w:rsid w:val="001D34D6"/>
    <w:rsid w:val="001F12B6"/>
    <w:rsid w:val="002520AB"/>
    <w:rsid w:val="003140BD"/>
    <w:rsid w:val="003511F6"/>
    <w:rsid w:val="003B6664"/>
    <w:rsid w:val="004251B0"/>
    <w:rsid w:val="0048502B"/>
    <w:rsid w:val="004C3EE4"/>
    <w:rsid w:val="004D79F3"/>
    <w:rsid w:val="005070BB"/>
    <w:rsid w:val="00527172"/>
    <w:rsid w:val="00593EB2"/>
    <w:rsid w:val="005B5512"/>
    <w:rsid w:val="005F168E"/>
    <w:rsid w:val="005F4767"/>
    <w:rsid w:val="006B3D24"/>
    <w:rsid w:val="006D4B5F"/>
    <w:rsid w:val="006E5B0A"/>
    <w:rsid w:val="006F1B54"/>
    <w:rsid w:val="00720A8F"/>
    <w:rsid w:val="00735B76"/>
    <w:rsid w:val="007446FF"/>
    <w:rsid w:val="007E2709"/>
    <w:rsid w:val="00802296"/>
    <w:rsid w:val="00803F61"/>
    <w:rsid w:val="00872F1C"/>
    <w:rsid w:val="008C3519"/>
    <w:rsid w:val="008F0BFD"/>
    <w:rsid w:val="008F2D19"/>
    <w:rsid w:val="009F3937"/>
    <w:rsid w:val="00A820E2"/>
    <w:rsid w:val="00AA0525"/>
    <w:rsid w:val="00B4398E"/>
    <w:rsid w:val="00BA2268"/>
    <w:rsid w:val="00D6532B"/>
    <w:rsid w:val="00DF6785"/>
    <w:rsid w:val="00E64F0E"/>
    <w:rsid w:val="00E93BD6"/>
    <w:rsid w:val="00EA136B"/>
    <w:rsid w:val="00EC31E8"/>
    <w:rsid w:val="00EC3360"/>
    <w:rsid w:val="00EE201F"/>
    <w:rsid w:val="00F4519E"/>
    <w:rsid w:val="00F6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393C"/>
  <w15:docId w15:val="{53EF29DD-A712-4CEB-AE9D-B8F2FB70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1064;&#1040;&#1041;&#1051;&#1054;&#1053;&#1067;%20&#1041;&#1051;&#1040;&#1053;&#1050;&#1054;&#1042;\&#1041;&#1083;&#1072;&#1085;&#1082;%20&#1043;&#1083;&#1091;&#1089;&#1082;%20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Глуск 2022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Самуйлик Елена Викторовна</cp:lastModifiedBy>
  <cp:revision>2</cp:revision>
  <cp:lastPrinted>2022-06-08T08:54:00Z</cp:lastPrinted>
  <dcterms:created xsi:type="dcterms:W3CDTF">2022-06-09T05:18:00Z</dcterms:created>
  <dcterms:modified xsi:type="dcterms:W3CDTF">2022-06-09T05:18:00Z</dcterms:modified>
</cp:coreProperties>
</file>