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4C" w:rsidRPr="007F574C" w:rsidRDefault="007F574C" w:rsidP="007F574C">
      <w:pPr>
        <w:rPr>
          <w:vanish/>
        </w:rPr>
      </w:pPr>
    </w:p>
    <w:p w:rsidR="002A5B51" w:rsidRDefault="002A5B51" w:rsidP="002A5B51">
      <w:pPr>
        <w:pStyle w:val="a3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 w:rsidRPr="0021421F">
        <w:rPr>
          <w:rFonts w:ascii="Times New Roman" w:hAnsi="Times New Roman"/>
          <w:b/>
          <w:bCs/>
          <w:sz w:val="26"/>
          <w:szCs w:val="26"/>
        </w:rPr>
        <w:t>ИНФОРМАЦИОННОЕ ПИСЬМО</w:t>
      </w:r>
    </w:p>
    <w:p w:rsidR="00154B2E" w:rsidRDefault="00154B2E" w:rsidP="002A5B51">
      <w:pPr>
        <w:pStyle w:val="a3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560C8" w:rsidRDefault="002A5B51" w:rsidP="002A5B51">
      <w:pPr>
        <w:jc w:val="center"/>
        <w:rPr>
          <w:rFonts w:ascii="Times New Roman" w:hAnsi="Times New Roman"/>
          <w:b/>
          <w:i/>
          <w:szCs w:val="26"/>
        </w:rPr>
      </w:pPr>
      <w:r w:rsidRPr="00134BE8">
        <w:rPr>
          <w:rFonts w:ascii="Times New Roman" w:hAnsi="Times New Roman"/>
          <w:b/>
          <w:i/>
          <w:szCs w:val="26"/>
        </w:rPr>
        <w:t>О состоянии травматизма в энергоустановках потребителей</w:t>
      </w:r>
    </w:p>
    <w:p w:rsidR="002A5B51" w:rsidRPr="00134BE8" w:rsidRDefault="002A5B51" w:rsidP="002A5B51">
      <w:pPr>
        <w:jc w:val="center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b/>
          <w:i/>
          <w:szCs w:val="26"/>
        </w:rPr>
        <w:t xml:space="preserve"> за 20</w:t>
      </w:r>
      <w:r>
        <w:rPr>
          <w:rFonts w:ascii="Times New Roman" w:hAnsi="Times New Roman"/>
          <w:b/>
          <w:i/>
          <w:szCs w:val="26"/>
        </w:rPr>
        <w:t>2</w:t>
      </w:r>
      <w:r w:rsidR="00E47223">
        <w:rPr>
          <w:rFonts w:ascii="Times New Roman" w:hAnsi="Times New Roman"/>
          <w:b/>
          <w:i/>
          <w:szCs w:val="26"/>
        </w:rPr>
        <w:t>2</w:t>
      </w:r>
      <w:r w:rsidRPr="00134BE8">
        <w:rPr>
          <w:rFonts w:ascii="Times New Roman" w:hAnsi="Times New Roman"/>
          <w:b/>
          <w:i/>
          <w:szCs w:val="26"/>
        </w:rPr>
        <w:t xml:space="preserve"> год и </w:t>
      </w:r>
      <w:proofErr w:type="gramStart"/>
      <w:r w:rsidRPr="00134BE8">
        <w:rPr>
          <w:rFonts w:ascii="Times New Roman" w:hAnsi="Times New Roman"/>
          <w:b/>
          <w:i/>
          <w:szCs w:val="26"/>
        </w:rPr>
        <w:t>мерах</w:t>
      </w:r>
      <w:proofErr w:type="gramEnd"/>
      <w:r w:rsidRPr="00134BE8">
        <w:rPr>
          <w:rFonts w:ascii="Times New Roman" w:hAnsi="Times New Roman"/>
          <w:b/>
          <w:i/>
          <w:szCs w:val="26"/>
        </w:rPr>
        <w:t xml:space="preserve"> по его предотвращению в 20</w:t>
      </w:r>
      <w:r>
        <w:rPr>
          <w:rFonts w:ascii="Times New Roman" w:hAnsi="Times New Roman"/>
          <w:b/>
          <w:i/>
          <w:szCs w:val="26"/>
        </w:rPr>
        <w:t>2</w:t>
      </w:r>
      <w:r w:rsidR="00E47223">
        <w:rPr>
          <w:rFonts w:ascii="Times New Roman" w:hAnsi="Times New Roman"/>
          <w:b/>
          <w:i/>
          <w:szCs w:val="26"/>
        </w:rPr>
        <w:t>3</w:t>
      </w:r>
      <w:r w:rsidRPr="00134BE8">
        <w:rPr>
          <w:rFonts w:ascii="Times New Roman" w:hAnsi="Times New Roman"/>
          <w:b/>
          <w:i/>
          <w:szCs w:val="26"/>
        </w:rPr>
        <w:t xml:space="preserve"> году</w:t>
      </w:r>
    </w:p>
    <w:p w:rsidR="002A5B51" w:rsidRPr="0021421F" w:rsidRDefault="002A5B51" w:rsidP="002A5B51">
      <w:pPr>
        <w:tabs>
          <w:tab w:val="left" w:pos="504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7223" w:rsidRDefault="00E47223" w:rsidP="002A5B51">
      <w:pPr>
        <w:pStyle w:val="21"/>
        <w:ind w:firstLine="720"/>
        <w:rPr>
          <w:sz w:val="26"/>
          <w:szCs w:val="26"/>
        </w:rPr>
      </w:pPr>
    </w:p>
    <w:p w:rsidR="00691A3F" w:rsidRPr="000D6B72" w:rsidRDefault="00691A3F" w:rsidP="00691A3F">
      <w:pPr>
        <w:pStyle w:val="21"/>
        <w:ind w:firstLine="720"/>
        <w:rPr>
          <w:sz w:val="26"/>
          <w:szCs w:val="26"/>
        </w:rPr>
      </w:pPr>
      <w:r w:rsidRPr="000D6B72">
        <w:rPr>
          <w:sz w:val="26"/>
          <w:szCs w:val="26"/>
        </w:rPr>
        <w:t>В 202</w:t>
      </w:r>
      <w:r>
        <w:rPr>
          <w:sz w:val="26"/>
          <w:szCs w:val="26"/>
        </w:rPr>
        <w:t xml:space="preserve">2 </w:t>
      </w:r>
      <w:r w:rsidRPr="000D6B72">
        <w:rPr>
          <w:sz w:val="26"/>
          <w:szCs w:val="26"/>
        </w:rPr>
        <w:t xml:space="preserve">году в Республике Беларусь произошло </w:t>
      </w:r>
      <w:r w:rsidR="00CA037B">
        <w:rPr>
          <w:sz w:val="26"/>
          <w:szCs w:val="26"/>
        </w:rPr>
        <w:t>28</w:t>
      </w:r>
      <w:r w:rsidRPr="000D6B72">
        <w:rPr>
          <w:sz w:val="26"/>
          <w:szCs w:val="26"/>
        </w:rPr>
        <w:t xml:space="preserve"> несчастных случа</w:t>
      </w:r>
      <w:r>
        <w:rPr>
          <w:sz w:val="26"/>
          <w:szCs w:val="26"/>
        </w:rPr>
        <w:t>ев</w:t>
      </w:r>
      <w:r w:rsidRPr="000D6B72">
        <w:rPr>
          <w:sz w:val="26"/>
          <w:szCs w:val="26"/>
        </w:rPr>
        <w:t xml:space="preserve"> от поражения электрическим током с персоналом потребителей и среди населения на объектах, поднадзорных органу Госэнергогазнадзора. В 20</w:t>
      </w:r>
      <w:r>
        <w:rPr>
          <w:sz w:val="26"/>
          <w:szCs w:val="26"/>
        </w:rPr>
        <w:t>21</w:t>
      </w:r>
      <w:r w:rsidRPr="000D6B72">
        <w:rPr>
          <w:sz w:val="26"/>
          <w:szCs w:val="26"/>
        </w:rPr>
        <w:t xml:space="preserve"> году таких несчастных случаев было </w:t>
      </w:r>
      <w:r w:rsidR="006006DE">
        <w:rPr>
          <w:sz w:val="26"/>
          <w:szCs w:val="26"/>
        </w:rPr>
        <w:t>30</w:t>
      </w:r>
      <w:r w:rsidRPr="000D6B72">
        <w:rPr>
          <w:sz w:val="26"/>
          <w:szCs w:val="26"/>
        </w:rPr>
        <w:t>. При этом в 202</w:t>
      </w:r>
      <w:r>
        <w:rPr>
          <w:sz w:val="26"/>
          <w:szCs w:val="26"/>
        </w:rPr>
        <w:t>2</w:t>
      </w:r>
      <w:r w:rsidRPr="000D6B72">
        <w:rPr>
          <w:sz w:val="26"/>
          <w:szCs w:val="26"/>
        </w:rPr>
        <w:t xml:space="preserve"> году пострадало </w:t>
      </w:r>
      <w:r>
        <w:rPr>
          <w:sz w:val="26"/>
          <w:szCs w:val="26"/>
        </w:rPr>
        <w:t>2</w:t>
      </w:r>
      <w:r w:rsidR="008B319D">
        <w:rPr>
          <w:sz w:val="26"/>
          <w:szCs w:val="26"/>
        </w:rPr>
        <w:t>8</w:t>
      </w:r>
      <w:r w:rsidRPr="000D6B72">
        <w:rPr>
          <w:sz w:val="26"/>
          <w:szCs w:val="26"/>
        </w:rPr>
        <w:t xml:space="preserve"> человек (в 20</w:t>
      </w:r>
      <w:r>
        <w:rPr>
          <w:sz w:val="26"/>
          <w:szCs w:val="26"/>
        </w:rPr>
        <w:t>21</w:t>
      </w:r>
      <w:r w:rsidRPr="000D6B72">
        <w:rPr>
          <w:sz w:val="26"/>
          <w:szCs w:val="26"/>
        </w:rPr>
        <w:t xml:space="preserve"> году – </w:t>
      </w:r>
      <w:r w:rsidR="006006DE">
        <w:rPr>
          <w:sz w:val="26"/>
          <w:szCs w:val="26"/>
        </w:rPr>
        <w:t>32</w:t>
      </w:r>
      <w:r w:rsidRPr="000D6B72">
        <w:rPr>
          <w:sz w:val="26"/>
          <w:szCs w:val="26"/>
        </w:rPr>
        <w:t xml:space="preserve">), из них </w:t>
      </w:r>
      <w:r w:rsidR="00CA037B">
        <w:rPr>
          <w:sz w:val="26"/>
          <w:szCs w:val="26"/>
        </w:rPr>
        <w:t>1</w:t>
      </w:r>
      <w:r w:rsidR="009444B7">
        <w:rPr>
          <w:sz w:val="26"/>
          <w:szCs w:val="26"/>
        </w:rPr>
        <w:t>7</w:t>
      </w:r>
      <w:r w:rsidRPr="000D6B72">
        <w:rPr>
          <w:sz w:val="26"/>
          <w:szCs w:val="26"/>
        </w:rPr>
        <w:t xml:space="preserve"> человек погибло (в 20</w:t>
      </w:r>
      <w:r>
        <w:rPr>
          <w:sz w:val="26"/>
          <w:szCs w:val="26"/>
        </w:rPr>
        <w:t>21</w:t>
      </w:r>
      <w:r w:rsidRPr="000D6B72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20</w:t>
      </w:r>
      <w:r w:rsidRPr="000D6B72">
        <w:rPr>
          <w:sz w:val="26"/>
          <w:szCs w:val="26"/>
        </w:rPr>
        <w:t xml:space="preserve">), </w:t>
      </w:r>
      <w:r w:rsidR="00914A31">
        <w:rPr>
          <w:sz w:val="26"/>
          <w:szCs w:val="26"/>
        </w:rPr>
        <w:t>11</w:t>
      </w:r>
      <w:r w:rsidRPr="000D6B72">
        <w:rPr>
          <w:sz w:val="26"/>
          <w:szCs w:val="26"/>
        </w:rPr>
        <w:t xml:space="preserve"> получили травмы различной степени тяжести (в 20</w:t>
      </w:r>
      <w:r>
        <w:rPr>
          <w:sz w:val="26"/>
          <w:szCs w:val="26"/>
        </w:rPr>
        <w:t>2</w:t>
      </w:r>
      <w:r w:rsidR="008B319D">
        <w:rPr>
          <w:sz w:val="26"/>
          <w:szCs w:val="26"/>
        </w:rPr>
        <w:t>1</w:t>
      </w:r>
      <w:r w:rsidRPr="000D6B72">
        <w:rPr>
          <w:sz w:val="26"/>
          <w:szCs w:val="26"/>
        </w:rPr>
        <w:t xml:space="preserve"> году – </w:t>
      </w:r>
      <w:r w:rsidR="009444B7">
        <w:rPr>
          <w:sz w:val="26"/>
          <w:szCs w:val="26"/>
        </w:rPr>
        <w:t>9</w:t>
      </w:r>
      <w:r w:rsidRPr="000D6B72">
        <w:rPr>
          <w:sz w:val="26"/>
          <w:szCs w:val="26"/>
        </w:rPr>
        <w:t>).</w:t>
      </w:r>
    </w:p>
    <w:p w:rsidR="00691A3F" w:rsidRPr="00D03136" w:rsidRDefault="00691A3F" w:rsidP="00691A3F">
      <w:pPr>
        <w:ind w:firstLine="720"/>
        <w:jc w:val="both"/>
        <w:rPr>
          <w:rFonts w:ascii="Times New Roman" w:hAnsi="Times New Roman"/>
          <w:b/>
          <w:szCs w:val="26"/>
        </w:rPr>
      </w:pPr>
      <w:r w:rsidRPr="00D03136">
        <w:rPr>
          <w:rFonts w:ascii="Times New Roman" w:hAnsi="Times New Roman"/>
          <w:szCs w:val="26"/>
        </w:rPr>
        <w:t xml:space="preserve">В 2022 году в целом по Республике уровень электротравматизма на производстве по сравнению с 2021 годом </w:t>
      </w:r>
      <w:r w:rsidR="008B319D" w:rsidRPr="00D03136">
        <w:rPr>
          <w:rFonts w:ascii="Times New Roman" w:hAnsi="Times New Roman"/>
          <w:szCs w:val="26"/>
        </w:rPr>
        <w:t>увеличился</w:t>
      </w:r>
      <w:r w:rsidRPr="00D03136">
        <w:rPr>
          <w:rFonts w:ascii="Times New Roman" w:hAnsi="Times New Roman"/>
          <w:szCs w:val="26"/>
        </w:rPr>
        <w:t xml:space="preserve"> на </w:t>
      </w:r>
      <w:r w:rsidR="00914A31" w:rsidRPr="00D03136">
        <w:rPr>
          <w:rFonts w:ascii="Times New Roman" w:hAnsi="Times New Roman"/>
          <w:szCs w:val="26"/>
        </w:rPr>
        <w:t>9,1</w:t>
      </w:r>
      <w:r w:rsidRPr="00D03136">
        <w:rPr>
          <w:rFonts w:ascii="Times New Roman" w:hAnsi="Times New Roman"/>
          <w:szCs w:val="26"/>
        </w:rPr>
        <w:t xml:space="preserve">%. Произошло </w:t>
      </w:r>
      <w:r w:rsidR="00914A31" w:rsidRPr="00D03136">
        <w:rPr>
          <w:rFonts w:ascii="Times New Roman" w:hAnsi="Times New Roman"/>
          <w:szCs w:val="26"/>
        </w:rPr>
        <w:t>12</w:t>
      </w:r>
      <w:r w:rsidRPr="00D03136">
        <w:rPr>
          <w:rFonts w:ascii="Times New Roman" w:hAnsi="Times New Roman"/>
          <w:szCs w:val="26"/>
        </w:rPr>
        <w:t xml:space="preserve"> несчастных случаев (в 2021 - 11), из которых </w:t>
      </w:r>
      <w:r w:rsidR="00D03136" w:rsidRPr="00D03136">
        <w:rPr>
          <w:rFonts w:ascii="Times New Roman" w:hAnsi="Times New Roman"/>
          <w:szCs w:val="26"/>
        </w:rPr>
        <w:t>6</w:t>
      </w:r>
      <w:r w:rsidRPr="00D03136">
        <w:rPr>
          <w:rFonts w:ascii="Times New Roman" w:hAnsi="Times New Roman"/>
          <w:szCs w:val="26"/>
        </w:rPr>
        <w:t xml:space="preserve"> - со смертельным исходом (в 202</w:t>
      </w:r>
      <w:r w:rsidR="008B319D" w:rsidRPr="00D03136">
        <w:rPr>
          <w:rFonts w:ascii="Times New Roman" w:hAnsi="Times New Roman"/>
          <w:szCs w:val="26"/>
        </w:rPr>
        <w:t>1</w:t>
      </w:r>
      <w:r w:rsidRPr="00D03136">
        <w:rPr>
          <w:rFonts w:ascii="Times New Roman" w:hAnsi="Times New Roman"/>
          <w:szCs w:val="26"/>
        </w:rPr>
        <w:t xml:space="preserve"> - </w:t>
      </w:r>
      <w:r w:rsidR="008B319D" w:rsidRPr="00D03136">
        <w:rPr>
          <w:rFonts w:ascii="Times New Roman" w:hAnsi="Times New Roman"/>
          <w:szCs w:val="26"/>
        </w:rPr>
        <w:t>4</w:t>
      </w:r>
      <w:r w:rsidRPr="00D03136">
        <w:rPr>
          <w:rFonts w:ascii="Times New Roman" w:hAnsi="Times New Roman"/>
          <w:szCs w:val="26"/>
        </w:rPr>
        <w:t xml:space="preserve">) и </w:t>
      </w:r>
      <w:r w:rsidR="008B319D" w:rsidRPr="00D03136">
        <w:rPr>
          <w:rFonts w:ascii="Times New Roman" w:hAnsi="Times New Roman"/>
          <w:szCs w:val="26"/>
        </w:rPr>
        <w:t>6</w:t>
      </w:r>
      <w:r w:rsidRPr="00D03136">
        <w:rPr>
          <w:rFonts w:ascii="Times New Roman" w:hAnsi="Times New Roman"/>
          <w:szCs w:val="26"/>
        </w:rPr>
        <w:t xml:space="preserve"> - с тяжелым исходом (в 202</w:t>
      </w:r>
      <w:r w:rsidR="008B319D" w:rsidRPr="00D03136">
        <w:rPr>
          <w:rFonts w:ascii="Times New Roman" w:hAnsi="Times New Roman"/>
          <w:szCs w:val="26"/>
        </w:rPr>
        <w:t>1</w:t>
      </w:r>
      <w:r w:rsidRPr="00D03136">
        <w:rPr>
          <w:rFonts w:ascii="Times New Roman" w:hAnsi="Times New Roman"/>
          <w:szCs w:val="26"/>
        </w:rPr>
        <w:t xml:space="preserve"> - </w:t>
      </w:r>
      <w:r w:rsidR="009444B7">
        <w:rPr>
          <w:rFonts w:ascii="Times New Roman" w:hAnsi="Times New Roman"/>
          <w:szCs w:val="26"/>
        </w:rPr>
        <w:t>8</w:t>
      </w:r>
      <w:r w:rsidRPr="00D03136">
        <w:rPr>
          <w:rFonts w:ascii="Times New Roman" w:hAnsi="Times New Roman"/>
          <w:szCs w:val="26"/>
        </w:rPr>
        <w:t>).</w:t>
      </w:r>
    </w:p>
    <w:p w:rsidR="00691A3F" w:rsidRPr="00BD2149" w:rsidRDefault="00691A3F" w:rsidP="00691A3F">
      <w:pPr>
        <w:pStyle w:val="21"/>
        <w:ind w:firstLine="720"/>
        <w:rPr>
          <w:sz w:val="26"/>
          <w:szCs w:val="26"/>
        </w:rPr>
      </w:pPr>
      <w:r w:rsidRPr="00A143EF">
        <w:rPr>
          <w:sz w:val="26"/>
          <w:szCs w:val="26"/>
        </w:rPr>
        <w:t>В Могилевской области в 202</w:t>
      </w:r>
      <w:r w:rsidR="008B319D">
        <w:rPr>
          <w:sz w:val="26"/>
          <w:szCs w:val="26"/>
        </w:rPr>
        <w:t>2</w:t>
      </w:r>
      <w:r w:rsidRPr="00A143EF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произошло </w:t>
      </w:r>
      <w:r w:rsidR="00BC0AC5">
        <w:rPr>
          <w:sz w:val="26"/>
          <w:szCs w:val="26"/>
        </w:rPr>
        <w:t>2</w:t>
      </w:r>
      <w:r w:rsidRPr="00A143EF">
        <w:rPr>
          <w:sz w:val="26"/>
          <w:szCs w:val="26"/>
        </w:rPr>
        <w:t xml:space="preserve"> несчастны</w:t>
      </w:r>
      <w:r>
        <w:rPr>
          <w:sz w:val="26"/>
          <w:szCs w:val="26"/>
        </w:rPr>
        <w:t>х</w:t>
      </w:r>
      <w:r w:rsidRPr="00A143EF">
        <w:rPr>
          <w:sz w:val="26"/>
          <w:szCs w:val="26"/>
        </w:rPr>
        <w:t xml:space="preserve"> случа</w:t>
      </w:r>
      <w:r>
        <w:rPr>
          <w:sz w:val="26"/>
          <w:szCs w:val="26"/>
        </w:rPr>
        <w:t>я</w:t>
      </w:r>
      <w:r w:rsidRPr="00A143EF">
        <w:rPr>
          <w:sz w:val="26"/>
          <w:szCs w:val="26"/>
        </w:rPr>
        <w:t xml:space="preserve"> от поражения электрическим током на производ</w:t>
      </w:r>
      <w:r w:rsidR="009C3145">
        <w:rPr>
          <w:sz w:val="26"/>
          <w:szCs w:val="26"/>
        </w:rPr>
        <w:t>стве</w:t>
      </w:r>
      <w:r w:rsidR="00BC0AC5">
        <w:rPr>
          <w:sz w:val="26"/>
          <w:szCs w:val="26"/>
        </w:rPr>
        <w:t xml:space="preserve"> (</w:t>
      </w:r>
      <w:r w:rsidR="00415F47">
        <w:rPr>
          <w:sz w:val="26"/>
          <w:szCs w:val="26"/>
        </w:rPr>
        <w:t>1- со смертельным исходом,  1 – с тяжелым исходом</w:t>
      </w:r>
      <w:r w:rsidR="00BC0AC5">
        <w:rPr>
          <w:sz w:val="26"/>
          <w:szCs w:val="26"/>
        </w:rPr>
        <w:t xml:space="preserve">), </w:t>
      </w:r>
      <w:r w:rsidRPr="00A143EF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8B319D">
        <w:rPr>
          <w:sz w:val="26"/>
          <w:szCs w:val="26"/>
        </w:rPr>
        <w:t>1</w:t>
      </w:r>
      <w:r w:rsidRPr="00A143EF">
        <w:rPr>
          <w:sz w:val="26"/>
          <w:szCs w:val="26"/>
        </w:rPr>
        <w:t xml:space="preserve"> году </w:t>
      </w:r>
      <w:r w:rsidR="00415F47">
        <w:rPr>
          <w:sz w:val="26"/>
          <w:szCs w:val="26"/>
        </w:rPr>
        <w:t xml:space="preserve">произошло </w:t>
      </w:r>
      <w:r w:rsidR="008B319D">
        <w:rPr>
          <w:sz w:val="26"/>
          <w:szCs w:val="26"/>
        </w:rPr>
        <w:t>3</w:t>
      </w:r>
      <w:r w:rsidR="00415F47">
        <w:rPr>
          <w:sz w:val="26"/>
          <w:szCs w:val="26"/>
        </w:rPr>
        <w:t xml:space="preserve"> несчастных случая с тяжелым исходом</w:t>
      </w:r>
      <w:r w:rsidRPr="00A143EF">
        <w:rPr>
          <w:sz w:val="26"/>
          <w:szCs w:val="26"/>
        </w:rPr>
        <w:t>.</w:t>
      </w:r>
    </w:p>
    <w:p w:rsidR="00D3704C" w:rsidRDefault="00321EB9" w:rsidP="00321EB9">
      <w:pPr>
        <w:tabs>
          <w:tab w:val="left" w:pos="851"/>
        </w:tabs>
        <w:ind w:firstLine="709"/>
        <w:jc w:val="both"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13 июля </w:t>
      </w:r>
      <w:r w:rsidRPr="00321EB9">
        <w:rPr>
          <w:rFonts w:ascii="Times New Roman" w:hAnsi="Times New Roman"/>
          <w:b/>
          <w:bCs/>
          <w:szCs w:val="26"/>
        </w:rPr>
        <w:t>202</w:t>
      </w:r>
      <w:r>
        <w:rPr>
          <w:rFonts w:ascii="Times New Roman" w:hAnsi="Times New Roman"/>
          <w:b/>
          <w:bCs/>
          <w:szCs w:val="26"/>
        </w:rPr>
        <w:t>2</w:t>
      </w:r>
      <w:r w:rsidRPr="00321EB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произошел несчастный случай со смертельным исходом </w:t>
      </w:r>
      <w:r w:rsidRPr="00321EB9">
        <w:rPr>
          <w:rFonts w:ascii="Times New Roman" w:hAnsi="Times New Roman"/>
          <w:szCs w:val="26"/>
        </w:rPr>
        <w:t>с электромонтером по испытаниям и измерениям цеха по ремонту и обслуживанию энергетического оборудования</w:t>
      </w:r>
      <w:r w:rsidR="00177059" w:rsidRPr="00177059">
        <w:rPr>
          <w:rFonts w:ascii="Times New Roman" w:hAnsi="Times New Roman"/>
          <w:bCs/>
          <w:szCs w:val="26"/>
        </w:rPr>
        <w:t xml:space="preserve"> </w:t>
      </w:r>
      <w:r w:rsidR="00177059" w:rsidRPr="00321EB9">
        <w:rPr>
          <w:rFonts w:ascii="Times New Roman" w:hAnsi="Times New Roman"/>
          <w:bCs/>
          <w:szCs w:val="26"/>
        </w:rPr>
        <w:t>филиала «Могилевский водоканал» УПКПВКХ «</w:t>
      </w:r>
      <w:proofErr w:type="spellStart"/>
      <w:r w:rsidR="00177059" w:rsidRPr="00321EB9">
        <w:rPr>
          <w:rFonts w:ascii="Times New Roman" w:hAnsi="Times New Roman"/>
          <w:bCs/>
          <w:szCs w:val="26"/>
        </w:rPr>
        <w:t>Могилевоблводоканал</w:t>
      </w:r>
      <w:proofErr w:type="spellEnd"/>
      <w:r w:rsidR="00177059" w:rsidRPr="00321EB9">
        <w:rPr>
          <w:rFonts w:ascii="Times New Roman" w:hAnsi="Times New Roman"/>
          <w:bCs/>
          <w:szCs w:val="26"/>
        </w:rPr>
        <w:t>»</w:t>
      </w:r>
      <w:r w:rsidR="00177059">
        <w:rPr>
          <w:rFonts w:ascii="Times New Roman" w:hAnsi="Times New Roman"/>
          <w:szCs w:val="26"/>
        </w:rPr>
        <w:t xml:space="preserve">. При </w:t>
      </w:r>
      <w:r w:rsidR="00177059" w:rsidRPr="00177059">
        <w:rPr>
          <w:rFonts w:ascii="Times New Roman" w:hAnsi="Times New Roman"/>
          <w:szCs w:val="26"/>
        </w:rPr>
        <w:t>прове</w:t>
      </w:r>
      <w:r w:rsidR="00177059">
        <w:rPr>
          <w:rFonts w:ascii="Times New Roman" w:hAnsi="Times New Roman"/>
          <w:szCs w:val="26"/>
        </w:rPr>
        <w:t>дении</w:t>
      </w:r>
      <w:r w:rsidR="00177059" w:rsidRPr="00177059">
        <w:rPr>
          <w:rFonts w:ascii="Times New Roman" w:hAnsi="Times New Roman"/>
          <w:szCs w:val="26"/>
        </w:rPr>
        <w:t xml:space="preserve"> испытани</w:t>
      </w:r>
      <w:r w:rsidR="00177059">
        <w:rPr>
          <w:rFonts w:ascii="Times New Roman" w:hAnsi="Times New Roman"/>
          <w:szCs w:val="26"/>
        </w:rPr>
        <w:t>й</w:t>
      </w:r>
      <w:r w:rsidR="00177059" w:rsidRPr="00177059">
        <w:rPr>
          <w:rFonts w:ascii="Times New Roman" w:hAnsi="Times New Roman"/>
          <w:szCs w:val="26"/>
        </w:rPr>
        <w:t xml:space="preserve"> электрической прочности изоляции </w:t>
      </w:r>
      <w:r w:rsidR="00177059">
        <w:rPr>
          <w:rFonts w:ascii="Times New Roman" w:hAnsi="Times New Roman"/>
          <w:szCs w:val="26"/>
        </w:rPr>
        <w:t xml:space="preserve">кабельной линии напряжением 10 киловольт </w:t>
      </w:r>
      <w:r w:rsidR="00177059" w:rsidRPr="00177059">
        <w:rPr>
          <w:rFonts w:ascii="Times New Roman" w:hAnsi="Times New Roman"/>
          <w:szCs w:val="26"/>
        </w:rPr>
        <w:t>повышенным выпрямленным напряжением</w:t>
      </w:r>
      <w:r w:rsidR="00177059" w:rsidRPr="00321EB9">
        <w:rPr>
          <w:rFonts w:ascii="Times New Roman" w:hAnsi="Times New Roman"/>
          <w:szCs w:val="26"/>
        </w:rPr>
        <w:t xml:space="preserve"> на водозаборе «</w:t>
      </w:r>
      <w:proofErr w:type="spellStart"/>
      <w:r w:rsidR="00177059" w:rsidRPr="00321EB9">
        <w:rPr>
          <w:rFonts w:ascii="Times New Roman" w:hAnsi="Times New Roman"/>
          <w:szCs w:val="26"/>
        </w:rPr>
        <w:t>Полыковичи</w:t>
      </w:r>
      <w:proofErr w:type="spellEnd"/>
      <w:r w:rsidR="00177059" w:rsidRPr="00321EB9">
        <w:rPr>
          <w:rFonts w:ascii="Times New Roman" w:hAnsi="Times New Roman"/>
          <w:szCs w:val="26"/>
        </w:rPr>
        <w:t>»</w:t>
      </w:r>
      <w:r w:rsidR="00177059">
        <w:rPr>
          <w:rFonts w:ascii="Times New Roman" w:hAnsi="Times New Roman"/>
          <w:szCs w:val="26"/>
        </w:rPr>
        <w:t xml:space="preserve"> </w:t>
      </w:r>
      <w:r w:rsidR="00D3704C">
        <w:rPr>
          <w:rFonts w:ascii="Times New Roman" w:hAnsi="Times New Roman"/>
          <w:szCs w:val="26"/>
        </w:rPr>
        <w:t xml:space="preserve">потерпевший </w:t>
      </w:r>
      <w:r w:rsidR="00E85734">
        <w:rPr>
          <w:rFonts w:ascii="Times New Roman" w:hAnsi="Times New Roman"/>
          <w:szCs w:val="26"/>
        </w:rPr>
        <w:t xml:space="preserve">был смертельно травмирован электрическим током. </w:t>
      </w:r>
      <w:r w:rsidR="00177059" w:rsidRPr="00321EB9">
        <w:rPr>
          <w:rFonts w:ascii="Times New Roman" w:hAnsi="Times New Roman"/>
          <w:bCs/>
          <w:szCs w:val="26"/>
        </w:rPr>
        <w:t xml:space="preserve"> </w:t>
      </w:r>
      <w:r w:rsidR="00177059" w:rsidRPr="00177059">
        <w:rPr>
          <w:rFonts w:ascii="Times New Roman" w:hAnsi="Times New Roman"/>
          <w:szCs w:val="26"/>
        </w:rPr>
        <w:t xml:space="preserve"> </w:t>
      </w:r>
      <w:r w:rsidR="00D3704C">
        <w:rPr>
          <w:rFonts w:ascii="Times New Roman" w:hAnsi="Times New Roman"/>
          <w:szCs w:val="26"/>
        </w:rPr>
        <w:t xml:space="preserve">Причинами несчастного случая явились: проведение испытаний кабельной линии без </w:t>
      </w:r>
      <w:r w:rsidR="007F6C75" w:rsidRPr="007F6C75">
        <w:rPr>
          <w:rFonts w:ascii="Times New Roman" w:hAnsi="Times New Roman"/>
          <w:szCs w:val="26"/>
        </w:rPr>
        <w:t>производств</w:t>
      </w:r>
      <w:r w:rsidR="00D3704C">
        <w:rPr>
          <w:rFonts w:ascii="Times New Roman" w:hAnsi="Times New Roman"/>
          <w:szCs w:val="26"/>
        </w:rPr>
        <w:t>а</w:t>
      </w:r>
      <w:r w:rsidR="007F6C75" w:rsidRPr="007F6C75">
        <w:rPr>
          <w:rFonts w:ascii="Times New Roman" w:hAnsi="Times New Roman"/>
          <w:szCs w:val="26"/>
        </w:rPr>
        <w:t xml:space="preserve"> организационных и технических меропр</w:t>
      </w:r>
      <w:r w:rsidR="00D3704C">
        <w:rPr>
          <w:rFonts w:ascii="Times New Roman" w:hAnsi="Times New Roman"/>
          <w:szCs w:val="26"/>
        </w:rPr>
        <w:t>иятий,</w:t>
      </w:r>
      <w:r w:rsidR="007F6C75" w:rsidRPr="007F6C75">
        <w:rPr>
          <w:rFonts w:ascii="Times New Roman" w:hAnsi="Times New Roman"/>
          <w:szCs w:val="26"/>
        </w:rPr>
        <w:t xml:space="preserve"> об</w:t>
      </w:r>
      <w:r w:rsidR="00D3704C">
        <w:rPr>
          <w:rFonts w:ascii="Times New Roman" w:hAnsi="Times New Roman"/>
          <w:szCs w:val="26"/>
        </w:rPr>
        <w:t>еспечивающих безопасность работ; в</w:t>
      </w:r>
      <w:r w:rsidR="00D3704C" w:rsidRPr="00D3704C">
        <w:rPr>
          <w:rFonts w:ascii="Times New Roman" w:hAnsi="Times New Roman"/>
          <w:szCs w:val="26"/>
        </w:rPr>
        <w:t xml:space="preserve">ыполнение работ </w:t>
      </w:r>
      <w:r w:rsidR="00D3704C">
        <w:rPr>
          <w:rFonts w:ascii="Times New Roman" w:hAnsi="Times New Roman"/>
          <w:szCs w:val="26"/>
        </w:rPr>
        <w:t xml:space="preserve">потерпевшим </w:t>
      </w:r>
      <w:r w:rsidR="00D3704C" w:rsidRPr="00D3704C">
        <w:rPr>
          <w:rFonts w:ascii="Times New Roman" w:hAnsi="Times New Roman"/>
          <w:szCs w:val="26"/>
        </w:rPr>
        <w:t>без применения электрозащитных средств</w:t>
      </w:r>
      <w:r w:rsidR="00D3704C">
        <w:rPr>
          <w:rFonts w:ascii="Times New Roman" w:hAnsi="Times New Roman"/>
          <w:szCs w:val="26"/>
        </w:rPr>
        <w:t>; отсутствие в передвижной высоковольтной лаборатории требуемых электрозащитных средств.</w:t>
      </w:r>
    </w:p>
    <w:p w:rsidR="00EB06E9" w:rsidRPr="00D3704C" w:rsidRDefault="009C3145" w:rsidP="009C3145">
      <w:pPr>
        <w:ind w:firstLine="720"/>
        <w:jc w:val="both"/>
        <w:rPr>
          <w:rFonts w:ascii="Times New Roman" w:eastAsia="Calibri" w:hAnsi="Times New Roman"/>
          <w:szCs w:val="26"/>
          <w:lang w:eastAsia="en-US"/>
        </w:rPr>
      </w:pPr>
      <w:r w:rsidRPr="009C3145">
        <w:rPr>
          <w:rFonts w:ascii="Times New Roman" w:hAnsi="Times New Roman"/>
          <w:b/>
          <w:szCs w:val="26"/>
        </w:rPr>
        <w:t xml:space="preserve">13 декабря 2022года </w:t>
      </w:r>
      <w:r w:rsidRPr="009C3145">
        <w:rPr>
          <w:rFonts w:ascii="Times New Roman" w:hAnsi="Times New Roman"/>
          <w:bCs/>
          <w:szCs w:val="26"/>
        </w:rPr>
        <w:t>произошел несчастный случай, приведший к тяжелой производственной травме,</w:t>
      </w:r>
      <w:r w:rsidRPr="009C3145">
        <w:rPr>
          <w:rFonts w:ascii="Times New Roman" w:eastAsia="Calibri" w:hAnsi="Times New Roman"/>
          <w:szCs w:val="26"/>
          <w:lang w:eastAsia="en-US"/>
        </w:rPr>
        <w:t xml:space="preserve"> с </w:t>
      </w:r>
      <w:r w:rsidRPr="00691A3F">
        <w:rPr>
          <w:rFonts w:ascii="Times New Roman" w:eastAsia="Calibri" w:hAnsi="Times New Roman"/>
          <w:szCs w:val="26"/>
          <w:lang w:eastAsia="en-US"/>
        </w:rPr>
        <w:t>машинист</w:t>
      </w:r>
      <w:r w:rsidRPr="009C3145">
        <w:rPr>
          <w:rFonts w:ascii="Times New Roman" w:eastAsia="Calibri" w:hAnsi="Times New Roman"/>
          <w:szCs w:val="26"/>
          <w:lang w:eastAsia="en-US"/>
        </w:rPr>
        <w:t>ом</w:t>
      </w:r>
      <w:r w:rsidRPr="00691A3F">
        <w:rPr>
          <w:rFonts w:ascii="Times New Roman" w:eastAsia="Calibri" w:hAnsi="Times New Roman"/>
          <w:szCs w:val="26"/>
          <w:lang w:eastAsia="en-US"/>
        </w:rPr>
        <w:t xml:space="preserve"> тесторазделочных машин</w:t>
      </w:r>
      <w:r w:rsidRPr="009C3145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691A3F">
        <w:rPr>
          <w:rFonts w:ascii="Times New Roman" w:eastAsia="Calibri" w:hAnsi="Times New Roman"/>
          <w:szCs w:val="26"/>
          <w:lang w:eastAsia="en-US"/>
        </w:rPr>
        <w:t>ОАО «Осиповичский хлебозавод»</w:t>
      </w:r>
      <w:r w:rsidRPr="009C3145">
        <w:rPr>
          <w:rFonts w:ascii="Times New Roman" w:eastAsia="Calibri" w:hAnsi="Times New Roman"/>
          <w:szCs w:val="26"/>
          <w:lang w:eastAsia="en-US"/>
        </w:rPr>
        <w:t>.</w:t>
      </w:r>
      <w:r w:rsidRPr="00691A3F">
        <w:rPr>
          <w:rFonts w:ascii="Times New Roman" w:eastAsia="Calibri" w:hAnsi="Times New Roman"/>
          <w:szCs w:val="26"/>
          <w:lang w:eastAsia="en-US"/>
        </w:rPr>
        <w:t xml:space="preserve"> </w:t>
      </w:r>
      <w:proofErr w:type="gramStart"/>
      <w:r w:rsidRPr="00691A3F">
        <w:rPr>
          <w:rFonts w:ascii="Times New Roman" w:eastAsia="Calibri" w:hAnsi="Times New Roman"/>
          <w:szCs w:val="26"/>
          <w:lang w:eastAsia="en-US"/>
        </w:rPr>
        <w:t>Пострадавший, производя работы на передвижно</w:t>
      </w:r>
      <w:r w:rsidR="00E85734">
        <w:rPr>
          <w:rFonts w:ascii="Times New Roman" w:eastAsia="Calibri" w:hAnsi="Times New Roman"/>
          <w:szCs w:val="26"/>
          <w:lang w:eastAsia="en-US"/>
        </w:rPr>
        <w:t>м</w:t>
      </w:r>
      <w:r w:rsidRPr="00691A3F">
        <w:rPr>
          <w:rFonts w:ascii="Times New Roman" w:eastAsia="Calibri" w:hAnsi="Times New Roman"/>
          <w:szCs w:val="26"/>
          <w:lang w:eastAsia="en-US"/>
        </w:rPr>
        <w:t xml:space="preserve"> </w:t>
      </w:r>
      <w:proofErr w:type="spellStart"/>
      <w:r w:rsidRPr="00691A3F">
        <w:rPr>
          <w:rFonts w:ascii="Times New Roman" w:eastAsia="Calibri" w:hAnsi="Times New Roman"/>
          <w:szCs w:val="26"/>
          <w:lang w:eastAsia="en-US"/>
        </w:rPr>
        <w:t>тестоокруглител</w:t>
      </w:r>
      <w:r w:rsidR="00E85734">
        <w:rPr>
          <w:rFonts w:ascii="Times New Roman" w:eastAsia="Calibri" w:hAnsi="Times New Roman"/>
          <w:szCs w:val="26"/>
          <w:lang w:eastAsia="en-US"/>
        </w:rPr>
        <w:t>е</w:t>
      </w:r>
      <w:proofErr w:type="spellEnd"/>
      <w:r w:rsidRPr="00691A3F">
        <w:rPr>
          <w:rFonts w:ascii="Times New Roman" w:eastAsia="Calibri" w:hAnsi="Times New Roman"/>
          <w:szCs w:val="26"/>
          <w:lang w:eastAsia="en-US"/>
        </w:rPr>
        <w:t xml:space="preserve">, </w:t>
      </w:r>
      <w:r w:rsidR="000D7265" w:rsidRPr="000D7265">
        <w:rPr>
          <w:rFonts w:ascii="Times New Roman" w:eastAsia="Calibri" w:hAnsi="Times New Roman"/>
          <w:szCs w:val="26"/>
          <w:lang w:eastAsia="en-US"/>
        </w:rPr>
        <w:t xml:space="preserve">почувствовал воздействие электрического тока </w:t>
      </w:r>
      <w:r w:rsidR="00E85734">
        <w:rPr>
          <w:rFonts w:ascii="Times New Roman" w:eastAsia="Calibri" w:hAnsi="Times New Roman"/>
          <w:szCs w:val="26"/>
          <w:lang w:eastAsia="en-US"/>
        </w:rPr>
        <w:t xml:space="preserve">при прикосновении к </w:t>
      </w:r>
      <w:r w:rsidR="000D7265" w:rsidRPr="000D7265">
        <w:rPr>
          <w:rFonts w:ascii="Times New Roman" w:eastAsia="Calibri" w:hAnsi="Times New Roman"/>
          <w:szCs w:val="26"/>
          <w:lang w:eastAsia="en-US"/>
        </w:rPr>
        <w:t>м</w:t>
      </w:r>
      <w:r w:rsidR="000D7265">
        <w:rPr>
          <w:rFonts w:ascii="Times New Roman" w:eastAsia="Calibri" w:hAnsi="Times New Roman"/>
          <w:szCs w:val="26"/>
          <w:lang w:eastAsia="en-US"/>
        </w:rPr>
        <w:t>еталлическо</w:t>
      </w:r>
      <w:r w:rsidR="00E85734">
        <w:rPr>
          <w:rFonts w:ascii="Times New Roman" w:eastAsia="Calibri" w:hAnsi="Times New Roman"/>
          <w:szCs w:val="26"/>
          <w:lang w:eastAsia="en-US"/>
        </w:rPr>
        <w:t>му корпусу</w:t>
      </w:r>
      <w:r w:rsidRPr="00691A3F">
        <w:rPr>
          <w:rFonts w:ascii="Times New Roman" w:eastAsia="Calibri" w:hAnsi="Times New Roman"/>
          <w:szCs w:val="26"/>
          <w:lang w:eastAsia="en-US"/>
        </w:rPr>
        <w:t xml:space="preserve">, прекратил </w:t>
      </w:r>
      <w:r w:rsidR="000D7265">
        <w:rPr>
          <w:rFonts w:ascii="Times New Roman" w:eastAsia="Calibri" w:hAnsi="Times New Roman"/>
          <w:szCs w:val="26"/>
          <w:lang w:eastAsia="en-US"/>
        </w:rPr>
        <w:t>работу</w:t>
      </w:r>
      <w:r w:rsidR="00E85734">
        <w:rPr>
          <w:rFonts w:ascii="Times New Roman" w:eastAsia="Calibri" w:hAnsi="Times New Roman"/>
          <w:szCs w:val="26"/>
          <w:lang w:eastAsia="en-US"/>
        </w:rPr>
        <w:t>,</w:t>
      </w:r>
      <w:r w:rsidR="000D7265">
        <w:rPr>
          <w:rFonts w:ascii="Times New Roman" w:eastAsia="Calibri" w:hAnsi="Times New Roman"/>
          <w:szCs w:val="26"/>
          <w:lang w:eastAsia="en-US"/>
        </w:rPr>
        <w:t xml:space="preserve"> и сообщил</w:t>
      </w:r>
      <w:r w:rsidR="00E85734">
        <w:rPr>
          <w:rFonts w:ascii="Times New Roman" w:eastAsia="Calibri" w:hAnsi="Times New Roman"/>
          <w:szCs w:val="26"/>
          <w:lang w:eastAsia="en-US"/>
        </w:rPr>
        <w:t xml:space="preserve"> об этом</w:t>
      </w:r>
      <w:r w:rsidR="000D7265">
        <w:rPr>
          <w:rFonts w:ascii="Times New Roman" w:eastAsia="Calibri" w:hAnsi="Times New Roman"/>
          <w:szCs w:val="26"/>
          <w:lang w:eastAsia="en-US"/>
        </w:rPr>
        <w:t xml:space="preserve"> электромонтеру.</w:t>
      </w:r>
      <w:proofErr w:type="gramEnd"/>
      <w:r w:rsidR="000D7265">
        <w:rPr>
          <w:rFonts w:ascii="Times New Roman" w:eastAsia="Calibri" w:hAnsi="Times New Roman"/>
          <w:szCs w:val="26"/>
          <w:lang w:eastAsia="en-US"/>
        </w:rPr>
        <w:t xml:space="preserve"> После осмотра электромонтер </w:t>
      </w:r>
      <w:r w:rsidRPr="00691A3F">
        <w:rPr>
          <w:rFonts w:ascii="Times New Roman" w:eastAsia="Calibri" w:hAnsi="Times New Roman"/>
          <w:szCs w:val="26"/>
          <w:lang w:eastAsia="en-US"/>
        </w:rPr>
        <w:t xml:space="preserve"> отключил выключатель на самой </w:t>
      </w:r>
      <w:r w:rsidR="00E85734">
        <w:rPr>
          <w:rFonts w:ascii="Times New Roman" w:eastAsia="Calibri" w:hAnsi="Times New Roman"/>
          <w:szCs w:val="26"/>
          <w:lang w:eastAsia="en-US"/>
        </w:rPr>
        <w:t>машине и пошел за инструментом. П</w:t>
      </w:r>
      <w:r w:rsidRPr="00691A3F">
        <w:rPr>
          <w:rFonts w:ascii="Times New Roman" w:eastAsia="Calibri" w:hAnsi="Times New Roman"/>
          <w:szCs w:val="26"/>
          <w:lang w:eastAsia="en-US"/>
        </w:rPr>
        <w:t xml:space="preserve">ри этом питающий кабель, подключенный через штепсельный разъем, остался под напряжением. </w:t>
      </w:r>
      <w:r w:rsidRPr="00E85734">
        <w:rPr>
          <w:rFonts w:ascii="Times New Roman" w:eastAsia="Calibri" w:hAnsi="Times New Roman"/>
          <w:szCs w:val="26"/>
          <w:lang w:eastAsia="en-US"/>
        </w:rPr>
        <w:t>Пострадавший в отсутствие электромонтера решил поднять упавшее на край оборудования тесто. В момент</w:t>
      </w:r>
      <w:r w:rsidR="00E85734" w:rsidRPr="00E85734">
        <w:rPr>
          <w:rFonts w:ascii="Times New Roman" w:eastAsia="Calibri" w:hAnsi="Times New Roman"/>
          <w:szCs w:val="26"/>
          <w:lang w:eastAsia="en-US"/>
        </w:rPr>
        <w:t xml:space="preserve"> касания с металлическим корпусом пострадавший попал </w:t>
      </w:r>
      <w:r w:rsidRPr="00E85734">
        <w:rPr>
          <w:rFonts w:ascii="Times New Roman" w:eastAsia="Calibri" w:hAnsi="Times New Roman"/>
          <w:szCs w:val="26"/>
          <w:lang w:eastAsia="en-US"/>
        </w:rPr>
        <w:t xml:space="preserve"> </w:t>
      </w:r>
      <w:r w:rsidR="00E85734" w:rsidRPr="00E85734">
        <w:rPr>
          <w:rFonts w:ascii="Times New Roman" w:eastAsia="Calibri" w:hAnsi="Times New Roman"/>
          <w:szCs w:val="26"/>
          <w:lang w:eastAsia="en-US"/>
        </w:rPr>
        <w:t xml:space="preserve">под действие </w:t>
      </w:r>
      <w:r w:rsidRPr="00E85734">
        <w:rPr>
          <w:rFonts w:ascii="Times New Roman" w:eastAsia="Calibri" w:hAnsi="Times New Roman"/>
          <w:szCs w:val="26"/>
          <w:lang w:eastAsia="en-US"/>
        </w:rPr>
        <w:t>электрическ</w:t>
      </w:r>
      <w:r w:rsidR="00E85734" w:rsidRPr="00E85734">
        <w:rPr>
          <w:rFonts w:ascii="Times New Roman" w:eastAsia="Calibri" w:hAnsi="Times New Roman"/>
          <w:szCs w:val="26"/>
          <w:lang w:eastAsia="en-US"/>
        </w:rPr>
        <w:t>ого</w:t>
      </w:r>
      <w:r w:rsidRPr="00E85734">
        <w:rPr>
          <w:rFonts w:ascii="Times New Roman" w:eastAsia="Calibri" w:hAnsi="Times New Roman"/>
          <w:szCs w:val="26"/>
          <w:lang w:eastAsia="en-US"/>
        </w:rPr>
        <w:t xml:space="preserve"> ток</w:t>
      </w:r>
      <w:r w:rsidR="00E85734" w:rsidRPr="00E85734">
        <w:rPr>
          <w:rFonts w:ascii="Times New Roman" w:eastAsia="Calibri" w:hAnsi="Times New Roman"/>
          <w:szCs w:val="26"/>
          <w:lang w:eastAsia="en-US"/>
        </w:rPr>
        <w:t>а</w:t>
      </w:r>
      <w:r w:rsidRPr="00E85734">
        <w:rPr>
          <w:rFonts w:ascii="Times New Roman" w:eastAsia="Calibri" w:hAnsi="Times New Roman"/>
          <w:szCs w:val="26"/>
          <w:lang w:eastAsia="en-US"/>
        </w:rPr>
        <w:t xml:space="preserve"> и </w:t>
      </w:r>
      <w:r w:rsidR="00E85734" w:rsidRPr="00D3704C">
        <w:rPr>
          <w:rFonts w:ascii="Times New Roman" w:eastAsia="Calibri" w:hAnsi="Times New Roman"/>
          <w:szCs w:val="26"/>
          <w:lang w:eastAsia="en-US"/>
        </w:rPr>
        <w:t xml:space="preserve">кратковременно </w:t>
      </w:r>
      <w:r w:rsidRPr="00D3704C">
        <w:rPr>
          <w:rFonts w:ascii="Times New Roman" w:eastAsia="Calibri" w:hAnsi="Times New Roman"/>
          <w:szCs w:val="26"/>
          <w:lang w:eastAsia="en-US"/>
        </w:rPr>
        <w:t>потерял сознание</w:t>
      </w:r>
      <w:r w:rsidR="00E85734" w:rsidRPr="00D3704C">
        <w:rPr>
          <w:rFonts w:ascii="Times New Roman" w:eastAsia="Calibri" w:hAnsi="Times New Roman"/>
          <w:szCs w:val="26"/>
          <w:lang w:eastAsia="en-US"/>
        </w:rPr>
        <w:t>.</w:t>
      </w:r>
      <w:r w:rsidR="00D3704C" w:rsidRPr="00D3704C">
        <w:rPr>
          <w:rFonts w:ascii="Times New Roman" w:eastAsia="Calibri" w:hAnsi="Times New Roman"/>
          <w:szCs w:val="26"/>
          <w:lang w:eastAsia="en-US"/>
        </w:rPr>
        <w:t xml:space="preserve"> </w:t>
      </w:r>
      <w:proofErr w:type="gramStart"/>
      <w:r w:rsidR="00D3704C" w:rsidRPr="00D3704C">
        <w:rPr>
          <w:rFonts w:ascii="Times New Roman" w:eastAsia="Calibri" w:hAnsi="Times New Roman"/>
          <w:szCs w:val="26"/>
          <w:lang w:eastAsia="en-US"/>
        </w:rPr>
        <w:t>Причинами несчастного случая явились: п</w:t>
      </w:r>
      <w:r w:rsidR="000D7265" w:rsidRPr="00D3704C">
        <w:rPr>
          <w:rFonts w:ascii="Times New Roman" w:eastAsia="Calibri" w:hAnsi="Times New Roman"/>
          <w:szCs w:val="26"/>
          <w:lang w:eastAsia="en-US"/>
        </w:rPr>
        <w:t xml:space="preserve">овреждение оболочки питающего провода и изоляции фазного проводника с выносом потенциала на металлический корпус вследствие наезда металлического колеса передвижного </w:t>
      </w:r>
      <w:proofErr w:type="spellStart"/>
      <w:r w:rsidR="000D7265" w:rsidRPr="00D3704C">
        <w:rPr>
          <w:rFonts w:ascii="Times New Roman" w:eastAsia="Calibri" w:hAnsi="Times New Roman"/>
          <w:szCs w:val="26"/>
          <w:lang w:eastAsia="en-US"/>
        </w:rPr>
        <w:t>тестоокруглителя</w:t>
      </w:r>
      <w:proofErr w:type="spellEnd"/>
      <w:r w:rsidR="000D7265" w:rsidRPr="00D3704C">
        <w:rPr>
          <w:rFonts w:ascii="Times New Roman" w:eastAsia="Calibri" w:hAnsi="Times New Roman"/>
          <w:szCs w:val="26"/>
          <w:lang w:eastAsia="en-US"/>
        </w:rPr>
        <w:t xml:space="preserve"> из-за отсутствия защиты провода от </w:t>
      </w:r>
      <w:r w:rsidR="000D7265" w:rsidRPr="00D3704C">
        <w:rPr>
          <w:rFonts w:ascii="Times New Roman" w:eastAsia="Calibri" w:hAnsi="Times New Roman"/>
          <w:szCs w:val="26"/>
          <w:lang w:eastAsia="en-US"/>
        </w:rPr>
        <w:lastRenderedPageBreak/>
        <w:t>механических повреждений</w:t>
      </w:r>
      <w:r w:rsidR="00D3704C" w:rsidRPr="00D3704C">
        <w:rPr>
          <w:rFonts w:ascii="Times New Roman" w:eastAsia="Calibri" w:hAnsi="Times New Roman"/>
          <w:szCs w:val="26"/>
          <w:lang w:eastAsia="en-US"/>
        </w:rPr>
        <w:t>; о</w:t>
      </w:r>
      <w:r w:rsidR="005D41D4" w:rsidRPr="00D3704C">
        <w:rPr>
          <w:rFonts w:ascii="Times New Roman" w:eastAsia="Calibri" w:hAnsi="Times New Roman"/>
          <w:szCs w:val="26"/>
          <w:lang w:eastAsia="en-US"/>
        </w:rPr>
        <w:t>брыв нулевого защитного проводника, из-за чего защитно-коммутационный аппарат не отключил от электрической сети поврежденный участок при замыкании на металлический корпус фазы питающего провода при повреждении изоляции</w:t>
      </w:r>
      <w:r w:rsidR="00D3704C" w:rsidRPr="00D3704C">
        <w:rPr>
          <w:rFonts w:ascii="Times New Roman" w:eastAsia="Calibri" w:hAnsi="Times New Roman"/>
          <w:szCs w:val="26"/>
          <w:lang w:eastAsia="en-US"/>
        </w:rPr>
        <w:t>;</w:t>
      </w:r>
      <w:proofErr w:type="gramEnd"/>
      <w:r w:rsidR="00D3704C" w:rsidRPr="00D3704C">
        <w:rPr>
          <w:rFonts w:ascii="Times New Roman" w:eastAsia="Calibri" w:hAnsi="Times New Roman"/>
          <w:szCs w:val="26"/>
          <w:lang w:eastAsia="en-US"/>
        </w:rPr>
        <w:t xml:space="preserve"> о</w:t>
      </w:r>
      <w:r w:rsidR="005D41D4" w:rsidRPr="00D3704C">
        <w:rPr>
          <w:rFonts w:ascii="Times New Roman" w:eastAsia="Calibri" w:hAnsi="Times New Roman"/>
          <w:szCs w:val="26"/>
          <w:lang w:eastAsia="en-US"/>
        </w:rPr>
        <w:t>тсутствие в точке подключения передвижной электроустановки к источнику питания устройства защитного отключения</w:t>
      </w:r>
      <w:r w:rsidR="00D3704C" w:rsidRPr="00D3704C">
        <w:rPr>
          <w:rFonts w:ascii="Times New Roman" w:eastAsia="Calibri" w:hAnsi="Times New Roman"/>
          <w:szCs w:val="26"/>
          <w:lang w:eastAsia="en-US"/>
        </w:rPr>
        <w:t>; неотключение</w:t>
      </w:r>
      <w:r w:rsidR="00EB06E9" w:rsidRPr="00D3704C">
        <w:rPr>
          <w:rFonts w:ascii="Times New Roman" w:eastAsia="Calibri" w:hAnsi="Times New Roman"/>
          <w:szCs w:val="26"/>
          <w:lang w:eastAsia="en-US"/>
        </w:rPr>
        <w:t xml:space="preserve"> </w:t>
      </w:r>
      <w:r w:rsidR="00D002CA">
        <w:rPr>
          <w:rFonts w:ascii="Times New Roman" w:eastAsia="Calibri" w:hAnsi="Times New Roman"/>
          <w:szCs w:val="26"/>
          <w:lang w:eastAsia="en-US"/>
        </w:rPr>
        <w:t xml:space="preserve">электромонтером </w:t>
      </w:r>
      <w:r w:rsidR="00EB06E9" w:rsidRPr="00D3704C">
        <w:rPr>
          <w:rFonts w:ascii="Times New Roman" w:eastAsia="Calibri" w:hAnsi="Times New Roman"/>
          <w:szCs w:val="26"/>
          <w:lang w:eastAsia="en-US"/>
        </w:rPr>
        <w:t xml:space="preserve">электрооборудования </w:t>
      </w:r>
      <w:r w:rsidR="00D3704C" w:rsidRPr="00D3704C">
        <w:rPr>
          <w:rFonts w:ascii="Times New Roman" w:eastAsia="Calibri" w:hAnsi="Times New Roman"/>
          <w:szCs w:val="26"/>
          <w:lang w:eastAsia="en-US"/>
        </w:rPr>
        <w:t xml:space="preserve">передвижной электроустановки </w:t>
      </w:r>
      <w:r w:rsidR="00EB06E9" w:rsidRPr="00D3704C">
        <w:rPr>
          <w:rFonts w:ascii="Times New Roman" w:eastAsia="Calibri" w:hAnsi="Times New Roman"/>
          <w:szCs w:val="26"/>
          <w:lang w:eastAsia="en-US"/>
        </w:rPr>
        <w:t>от питающей сети в аварийной ситуации</w:t>
      </w:r>
      <w:r w:rsidR="00D3704C" w:rsidRPr="00D3704C">
        <w:rPr>
          <w:rFonts w:ascii="Times New Roman" w:eastAsia="Calibri" w:hAnsi="Times New Roman"/>
          <w:szCs w:val="26"/>
          <w:lang w:eastAsia="en-US"/>
        </w:rPr>
        <w:t>.</w:t>
      </w:r>
    </w:p>
    <w:p w:rsidR="002A5B51" w:rsidRPr="00F00FCB" w:rsidRDefault="002A5B51" w:rsidP="002A5B51">
      <w:pPr>
        <w:pStyle w:val="ac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D3704C">
        <w:rPr>
          <w:sz w:val="26"/>
          <w:szCs w:val="26"/>
        </w:rPr>
        <w:t xml:space="preserve">Анализ обстоятельств и причин несчастных случаев, связанных с поражением электрическим током, показывает, что причинами электротравматизма являются, как правило, невыполнение персоналом потребителей требований </w:t>
      </w:r>
      <w:r w:rsidR="00D002CA">
        <w:rPr>
          <w:sz w:val="26"/>
          <w:szCs w:val="26"/>
        </w:rPr>
        <w:t xml:space="preserve">нормативных правовых актов (далее – </w:t>
      </w:r>
      <w:r w:rsidRPr="00D3704C">
        <w:rPr>
          <w:sz w:val="26"/>
          <w:szCs w:val="26"/>
        </w:rPr>
        <w:t>НПА</w:t>
      </w:r>
      <w:r w:rsidR="00D002CA">
        <w:rPr>
          <w:sz w:val="26"/>
          <w:szCs w:val="26"/>
        </w:rPr>
        <w:t>)</w:t>
      </w:r>
      <w:r w:rsidRPr="00D3704C">
        <w:rPr>
          <w:sz w:val="26"/>
          <w:szCs w:val="26"/>
        </w:rPr>
        <w:t xml:space="preserve"> и </w:t>
      </w:r>
      <w:r w:rsidR="00D002CA">
        <w:rPr>
          <w:sz w:val="26"/>
          <w:szCs w:val="26"/>
        </w:rPr>
        <w:t xml:space="preserve">технических </w:t>
      </w:r>
      <w:r w:rsidR="00D002CA" w:rsidRPr="00D002CA">
        <w:rPr>
          <w:sz w:val="26"/>
          <w:szCs w:val="26"/>
        </w:rPr>
        <w:t xml:space="preserve">нормативных правовых актов </w:t>
      </w:r>
      <w:r w:rsidR="00D002CA">
        <w:rPr>
          <w:sz w:val="26"/>
          <w:szCs w:val="26"/>
        </w:rPr>
        <w:t xml:space="preserve">(далее – </w:t>
      </w:r>
      <w:r w:rsidRPr="00D3704C">
        <w:rPr>
          <w:sz w:val="26"/>
          <w:szCs w:val="26"/>
        </w:rPr>
        <w:t>ТНПА</w:t>
      </w:r>
      <w:r w:rsidR="00D002CA">
        <w:rPr>
          <w:sz w:val="26"/>
          <w:szCs w:val="26"/>
        </w:rPr>
        <w:t>)</w:t>
      </w:r>
      <w:r w:rsidRPr="00D3704C">
        <w:rPr>
          <w:sz w:val="26"/>
          <w:szCs w:val="26"/>
        </w:rPr>
        <w:t>, устанавливающих правила устройства, технической эксплуатации и техники безопасности при</w:t>
      </w:r>
      <w:r w:rsidRPr="00F00FCB">
        <w:rPr>
          <w:sz w:val="26"/>
          <w:szCs w:val="26"/>
        </w:rPr>
        <w:t xml:space="preserve"> эксплуатации электроустановок, невыполнение требований заводов</w:t>
      </w:r>
      <w:r w:rsidR="00D002CA">
        <w:rPr>
          <w:sz w:val="26"/>
          <w:szCs w:val="26"/>
        </w:rPr>
        <w:t xml:space="preserve"> </w:t>
      </w:r>
      <w:proofErr w:type="gramStart"/>
      <w:r w:rsidRPr="00F00FCB">
        <w:rPr>
          <w:sz w:val="26"/>
          <w:szCs w:val="26"/>
        </w:rPr>
        <w:t>-и</w:t>
      </w:r>
      <w:proofErr w:type="gramEnd"/>
      <w:r w:rsidRPr="00F00FCB">
        <w:rPr>
          <w:sz w:val="26"/>
          <w:szCs w:val="26"/>
        </w:rPr>
        <w:t>зготовителей по подключению и эксплуатации электрифицированного технологичес</w:t>
      </w:r>
      <w:r w:rsidR="009F5982">
        <w:rPr>
          <w:sz w:val="26"/>
          <w:szCs w:val="26"/>
        </w:rPr>
        <w:t>кого оборудования</w:t>
      </w:r>
      <w:r w:rsidRPr="00F00FCB">
        <w:rPr>
          <w:sz w:val="26"/>
          <w:szCs w:val="26"/>
        </w:rPr>
        <w:t>.</w:t>
      </w:r>
    </w:p>
    <w:p w:rsidR="002A5B51" w:rsidRPr="00F00FCB" w:rsidRDefault="002A5B51" w:rsidP="002A5B51">
      <w:pPr>
        <w:ind w:firstLine="709"/>
        <w:jc w:val="both"/>
        <w:rPr>
          <w:rFonts w:ascii="Times New Roman" w:hAnsi="Times New Roman"/>
          <w:szCs w:val="26"/>
        </w:rPr>
      </w:pPr>
      <w:r w:rsidRPr="00F00FCB">
        <w:rPr>
          <w:rFonts w:ascii="Times New Roman" w:hAnsi="Times New Roman"/>
          <w:szCs w:val="26"/>
        </w:rPr>
        <w:t>Кроме того, в числе причин – формальное проведение инструктажей, слабый контроль со стороны работников, ответственных за безопасность производства работ на электрифицированном технологическом оборудовании, а также самовольные действия пострадавших, личная неосторожность пострадавших.</w:t>
      </w:r>
    </w:p>
    <w:p w:rsidR="002A5B51" w:rsidRPr="00BD2149" w:rsidRDefault="002A5B51" w:rsidP="0095121E">
      <w:pPr>
        <w:pStyle w:val="ac"/>
        <w:spacing w:before="0" w:beforeAutospacing="0" w:after="0" w:afterAutospacing="0"/>
        <w:ind w:firstLine="720"/>
        <w:jc w:val="both"/>
        <w:rPr>
          <w:sz w:val="26"/>
          <w:szCs w:val="26"/>
        </w:rPr>
      </w:pPr>
      <w:proofErr w:type="gramStart"/>
      <w:r w:rsidRPr="00134BE8">
        <w:rPr>
          <w:sz w:val="26"/>
          <w:szCs w:val="26"/>
        </w:rPr>
        <w:t xml:space="preserve">В порядке осуществления Государственного энергетического </w:t>
      </w:r>
      <w:r>
        <w:rPr>
          <w:sz w:val="26"/>
          <w:szCs w:val="26"/>
        </w:rPr>
        <w:t xml:space="preserve">и газового </w:t>
      </w:r>
      <w:r w:rsidRPr="00134BE8">
        <w:rPr>
          <w:sz w:val="26"/>
          <w:szCs w:val="26"/>
        </w:rPr>
        <w:t xml:space="preserve">надзора, обеспечения выполнения Директивы Президента Республики Беларусь от 11 марта 2004 года №1 «О мерах по укреплению общественной безопасности и дисциплины», выполнения Правил, снижения уровня травматизма и в целях обеспечения безопасной и надежной эксплуатации энергоустановок, филиал </w:t>
      </w:r>
      <w:r>
        <w:rPr>
          <w:sz w:val="26"/>
          <w:szCs w:val="26"/>
        </w:rPr>
        <w:t>Госэнергогазнадзора по Могилевской области</w:t>
      </w:r>
      <w:r w:rsidR="00F61946">
        <w:rPr>
          <w:sz w:val="26"/>
          <w:szCs w:val="26"/>
        </w:rPr>
        <w:t xml:space="preserve"> </w:t>
      </w:r>
      <w:r w:rsidR="00F61946" w:rsidRPr="00BD2149">
        <w:rPr>
          <w:sz w:val="26"/>
          <w:szCs w:val="26"/>
        </w:rPr>
        <w:t>предлагает</w:t>
      </w:r>
      <w:r w:rsidR="0095121E" w:rsidRPr="00BD2149">
        <w:rPr>
          <w:sz w:val="26"/>
          <w:szCs w:val="26"/>
        </w:rPr>
        <w:t xml:space="preserve"> р</w:t>
      </w:r>
      <w:r w:rsidRPr="00BD2149">
        <w:rPr>
          <w:sz w:val="26"/>
          <w:szCs w:val="26"/>
        </w:rPr>
        <w:t>уководителям объединений, трестов, управлений, предприятий и организаций:</w:t>
      </w:r>
      <w:proofErr w:type="gramEnd"/>
    </w:p>
    <w:p w:rsidR="002A5B51" w:rsidRPr="00134BE8" w:rsidRDefault="00A036F2" w:rsidP="002A5B51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</w:t>
      </w:r>
      <w:r w:rsidR="002A5B51" w:rsidRPr="00134BE8">
        <w:rPr>
          <w:rFonts w:ascii="Times New Roman" w:hAnsi="Times New Roman"/>
          <w:szCs w:val="26"/>
        </w:rPr>
        <w:t>. Проанализировать причины электротравматизма на производстве, допущенные за 20</w:t>
      </w:r>
      <w:r w:rsidR="002A5B51">
        <w:rPr>
          <w:rFonts w:ascii="Times New Roman" w:hAnsi="Times New Roman"/>
          <w:szCs w:val="26"/>
        </w:rPr>
        <w:t>2</w:t>
      </w:r>
      <w:r w:rsidR="009F5982">
        <w:rPr>
          <w:rFonts w:ascii="Times New Roman" w:hAnsi="Times New Roman"/>
          <w:szCs w:val="26"/>
        </w:rPr>
        <w:t>2</w:t>
      </w:r>
      <w:r w:rsidR="002A5B51" w:rsidRPr="00134BE8">
        <w:rPr>
          <w:rFonts w:ascii="Times New Roman" w:hAnsi="Times New Roman"/>
          <w:szCs w:val="26"/>
        </w:rPr>
        <w:t xml:space="preserve"> год. Разработать и внедрить комплекс мероприятий по их недопущению.</w:t>
      </w:r>
    </w:p>
    <w:p w:rsidR="002A5B51" w:rsidRPr="00134BE8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szCs w:val="26"/>
        </w:rPr>
        <w:t>2. Проработать данное информационное письмо с административным, электротехническим и теплотехническим персоналом.</w:t>
      </w:r>
    </w:p>
    <w:p w:rsidR="002A5B51" w:rsidRPr="00134BE8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szCs w:val="26"/>
        </w:rPr>
        <w:t>3. Назначить ответственных за электр</w:t>
      </w:r>
      <w:proofErr w:type="gramStart"/>
      <w:r w:rsidRPr="00134BE8">
        <w:rPr>
          <w:rFonts w:ascii="Times New Roman" w:hAnsi="Times New Roman"/>
          <w:szCs w:val="26"/>
        </w:rPr>
        <w:t>о-</w:t>
      </w:r>
      <w:proofErr w:type="gramEnd"/>
      <w:r w:rsidRPr="00134BE8">
        <w:rPr>
          <w:rFonts w:ascii="Times New Roman" w:hAnsi="Times New Roman"/>
          <w:szCs w:val="26"/>
        </w:rPr>
        <w:t xml:space="preserve"> и теплохозяйство для организации непосредственного выполнения функций по эксплуатации энергоустановок согласно требований </w:t>
      </w:r>
      <w:r w:rsidRPr="00CE3DE7">
        <w:rPr>
          <w:rFonts w:ascii="Times New Roman" w:hAnsi="Times New Roman"/>
          <w:szCs w:val="26"/>
        </w:rPr>
        <w:t xml:space="preserve">действующих </w:t>
      </w:r>
      <w:r w:rsidR="00D002CA">
        <w:rPr>
          <w:rFonts w:ascii="Times New Roman" w:hAnsi="Times New Roman"/>
          <w:szCs w:val="26"/>
        </w:rPr>
        <w:t>НПА, ТНПА</w:t>
      </w:r>
      <w:r w:rsidRPr="00CE3DE7">
        <w:rPr>
          <w:rFonts w:ascii="Times New Roman" w:hAnsi="Times New Roman"/>
          <w:szCs w:val="26"/>
        </w:rPr>
        <w:t>, и должностных инструкций.</w:t>
      </w:r>
    </w:p>
    <w:p w:rsidR="002A5B51" w:rsidRPr="00134BE8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szCs w:val="26"/>
        </w:rPr>
        <w:t xml:space="preserve">4. Укомплектовать </w:t>
      </w:r>
      <w:proofErr w:type="spellStart"/>
      <w:r w:rsidRPr="00134BE8">
        <w:rPr>
          <w:rFonts w:ascii="Times New Roman" w:hAnsi="Times New Roman"/>
          <w:szCs w:val="26"/>
        </w:rPr>
        <w:t>энергослужбы</w:t>
      </w:r>
      <w:proofErr w:type="spellEnd"/>
      <w:r w:rsidRPr="00134BE8">
        <w:rPr>
          <w:rFonts w:ascii="Times New Roman" w:hAnsi="Times New Roman"/>
          <w:szCs w:val="26"/>
        </w:rPr>
        <w:t xml:space="preserve"> необходимым штатом электротехнического и теплотехнического персонала для обеспечения безопасной и надежной эксплуатации энергоустановок. Провести (при необходимости) присвоение (подтверждение) </w:t>
      </w:r>
      <w:r w:rsidRPr="00134BE8">
        <w:rPr>
          <w:rFonts w:ascii="Times New Roman" w:hAnsi="Times New Roman"/>
          <w:szCs w:val="26"/>
          <w:lang w:val="en-US"/>
        </w:rPr>
        <w:t>IV</w:t>
      </w:r>
      <w:r w:rsidRPr="00134BE8">
        <w:rPr>
          <w:rFonts w:ascii="Times New Roman" w:hAnsi="Times New Roman"/>
          <w:szCs w:val="26"/>
        </w:rPr>
        <w:t xml:space="preserve"> группы по электробезопасности инженерам по охране труда с наделением их правами инспектирования электроустановок.</w:t>
      </w:r>
    </w:p>
    <w:p w:rsidR="002A5B51" w:rsidRPr="00134BE8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szCs w:val="26"/>
        </w:rPr>
        <w:t>5. Обязать ответственных за электр</w:t>
      </w:r>
      <w:proofErr w:type="gramStart"/>
      <w:r w:rsidRPr="00134BE8">
        <w:rPr>
          <w:rFonts w:ascii="Times New Roman" w:hAnsi="Times New Roman"/>
          <w:szCs w:val="26"/>
        </w:rPr>
        <w:t>о-</w:t>
      </w:r>
      <w:proofErr w:type="gramEnd"/>
      <w:r w:rsidRPr="00134BE8">
        <w:rPr>
          <w:rFonts w:ascii="Times New Roman" w:hAnsi="Times New Roman"/>
          <w:szCs w:val="26"/>
        </w:rPr>
        <w:t xml:space="preserve"> и теплохозяйство провести в 20</w:t>
      </w:r>
      <w:r>
        <w:rPr>
          <w:rFonts w:ascii="Times New Roman" w:hAnsi="Times New Roman"/>
          <w:szCs w:val="26"/>
        </w:rPr>
        <w:t>2</w:t>
      </w:r>
      <w:r w:rsidR="00780A9A">
        <w:rPr>
          <w:rFonts w:ascii="Times New Roman" w:hAnsi="Times New Roman"/>
          <w:szCs w:val="26"/>
        </w:rPr>
        <w:t>3</w:t>
      </w:r>
      <w:r w:rsidRPr="00134BE8">
        <w:rPr>
          <w:rFonts w:ascii="Times New Roman" w:hAnsi="Times New Roman"/>
          <w:szCs w:val="26"/>
        </w:rPr>
        <w:t xml:space="preserve"> году обследование энергоустановок на предмет их соответствия требованиям действующих НПА, ТНПА и эксплуатационным инструкциям. Выявленные недостатки устранить. Особое внимание обратить на устранение ранее </w:t>
      </w:r>
      <w:r w:rsidRPr="00134BE8">
        <w:rPr>
          <w:rFonts w:ascii="Times New Roman" w:hAnsi="Times New Roman"/>
          <w:szCs w:val="26"/>
        </w:rPr>
        <w:lastRenderedPageBreak/>
        <w:t>выявленных замечаний и предписаний (предложений, рекомендаций) Госэнерго</w:t>
      </w:r>
      <w:r>
        <w:rPr>
          <w:rFonts w:ascii="Times New Roman" w:hAnsi="Times New Roman"/>
          <w:szCs w:val="26"/>
        </w:rPr>
        <w:t>газ</w:t>
      </w:r>
      <w:r w:rsidRPr="00134BE8">
        <w:rPr>
          <w:rFonts w:ascii="Times New Roman" w:hAnsi="Times New Roman"/>
          <w:szCs w:val="26"/>
        </w:rPr>
        <w:t>надзора.</w:t>
      </w:r>
    </w:p>
    <w:p w:rsidR="002A5B51" w:rsidRPr="00A036F2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A036F2">
        <w:rPr>
          <w:rFonts w:ascii="Times New Roman" w:hAnsi="Times New Roman"/>
          <w:szCs w:val="26"/>
        </w:rPr>
        <w:t>6. Обеспечить:</w:t>
      </w:r>
    </w:p>
    <w:p w:rsidR="002A5B51" w:rsidRPr="00134BE8" w:rsidRDefault="00A036F2" w:rsidP="002A5B51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6.1. С</w:t>
      </w:r>
      <w:r w:rsidR="002A5B51" w:rsidRPr="00134BE8">
        <w:rPr>
          <w:rFonts w:ascii="Times New Roman" w:hAnsi="Times New Roman"/>
          <w:szCs w:val="26"/>
        </w:rPr>
        <w:t>одержание энергетического оборудования и сетей, трансформаторных подстанций, автономных источников электроснабжения  в работоспособном состоянии в с</w:t>
      </w:r>
      <w:r>
        <w:rPr>
          <w:rFonts w:ascii="Times New Roman" w:hAnsi="Times New Roman"/>
          <w:szCs w:val="26"/>
        </w:rPr>
        <w:t>оответствии с требованиями ТНПА.</w:t>
      </w:r>
    </w:p>
    <w:p w:rsidR="002A5B51" w:rsidRPr="00134BE8" w:rsidRDefault="00A036F2" w:rsidP="002A5B51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6.2.</w:t>
      </w:r>
      <w:r w:rsidR="002A5B51" w:rsidRPr="00134BE8">
        <w:rPr>
          <w:rFonts w:ascii="Times New Roman" w:hAnsi="Times New Roman"/>
          <w:szCs w:val="26"/>
        </w:rPr>
        <w:t xml:space="preserve"> Своевременное проведение профилактических испытаний и электрофизических измерений в электроустановках.</w:t>
      </w:r>
    </w:p>
    <w:p w:rsidR="002A5B51" w:rsidRPr="00134BE8" w:rsidRDefault="00A036F2" w:rsidP="002A5B51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6.</w:t>
      </w:r>
      <w:r w:rsidR="002A5B51" w:rsidRPr="00134BE8">
        <w:rPr>
          <w:rFonts w:ascii="Times New Roman" w:hAnsi="Times New Roman"/>
          <w:szCs w:val="26"/>
        </w:rPr>
        <w:t>3. Своевременное и качественное проведение профилактических работ и ремонтов согласно графиков ППР, модернизации и реконструкции энергетического оборудования.</w:t>
      </w:r>
    </w:p>
    <w:p w:rsidR="002A5B51" w:rsidRPr="00134BE8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szCs w:val="26"/>
        </w:rPr>
        <w:t xml:space="preserve">6.4. Обучение, проверку знаний, инструктажи и </w:t>
      </w:r>
      <w:proofErr w:type="spellStart"/>
      <w:r w:rsidRPr="00134BE8">
        <w:rPr>
          <w:rFonts w:ascii="Times New Roman" w:hAnsi="Times New Roman"/>
          <w:szCs w:val="26"/>
        </w:rPr>
        <w:t>медосвидетельствование</w:t>
      </w:r>
      <w:proofErr w:type="spellEnd"/>
      <w:r w:rsidRPr="00134BE8">
        <w:rPr>
          <w:rFonts w:ascii="Times New Roman" w:hAnsi="Times New Roman"/>
          <w:szCs w:val="26"/>
        </w:rPr>
        <w:t xml:space="preserve"> электротехнического и теплотехнического персонала в установленные сроки.</w:t>
      </w:r>
    </w:p>
    <w:p w:rsidR="002A5B51" w:rsidRPr="00134BE8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szCs w:val="26"/>
        </w:rPr>
        <w:t>6.5. Надежность работы энергоустановок и безопасность их обслуживания.</w:t>
      </w:r>
    </w:p>
    <w:p w:rsidR="002A5B51" w:rsidRPr="00134BE8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szCs w:val="26"/>
        </w:rPr>
        <w:t>6.6. Учет и анализ случаев энерготравматизма, нарушений в работе энергоустановок и принятия достаточных мер по устранению причин их возникновения.</w:t>
      </w:r>
    </w:p>
    <w:p w:rsidR="002A5B51" w:rsidRPr="00134BE8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szCs w:val="26"/>
        </w:rPr>
        <w:t>6.7. Разработку должностных и инструкций по рабочим местам для электротехнического и теплотехнического персонала и систему контроля за их выполнением.</w:t>
      </w:r>
    </w:p>
    <w:p w:rsidR="002A5B51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szCs w:val="26"/>
        </w:rPr>
        <w:t>6.8. Контроль со стороны руководителей за работой подчиненного персонала и соблюдением им производственно-технологической дисциплины.</w:t>
      </w:r>
    </w:p>
    <w:p w:rsidR="002A5B51" w:rsidRPr="008F285D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8F285D">
        <w:rPr>
          <w:rFonts w:ascii="Times New Roman" w:hAnsi="Times New Roman"/>
          <w:szCs w:val="26"/>
        </w:rPr>
        <w:t>6.9</w:t>
      </w:r>
      <w:r>
        <w:rPr>
          <w:rFonts w:ascii="Times New Roman" w:hAnsi="Times New Roman"/>
          <w:szCs w:val="26"/>
        </w:rPr>
        <w:t>.</w:t>
      </w:r>
      <w:r w:rsidRPr="008F285D">
        <w:rPr>
          <w:rFonts w:ascii="Times New Roman" w:hAnsi="Times New Roman"/>
          <w:szCs w:val="26"/>
        </w:rPr>
        <w:t xml:space="preserve"> Исправное </w:t>
      </w:r>
      <w:r w:rsidRPr="008F285D">
        <w:rPr>
          <w:rFonts w:ascii="Times New Roman" w:eastAsia="Batang" w:hAnsi="Times New Roman"/>
          <w:szCs w:val="26"/>
        </w:rPr>
        <w:t>техническое состояние и эксплуатацию вводных и внутренних газопроводов, газового оборудования, инженерных систем в жилищном фонде, обеспечивающих безопасность при его эксплуатации</w:t>
      </w:r>
      <w:r>
        <w:rPr>
          <w:rFonts w:ascii="Times New Roman" w:eastAsia="Batang" w:hAnsi="Times New Roman"/>
          <w:szCs w:val="26"/>
        </w:rPr>
        <w:t>.</w:t>
      </w:r>
    </w:p>
    <w:p w:rsidR="002A5B51" w:rsidRPr="00134BE8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6D4F2A">
        <w:rPr>
          <w:rFonts w:ascii="Times New Roman" w:hAnsi="Times New Roman"/>
          <w:szCs w:val="26"/>
        </w:rPr>
        <w:t>7. Строго соблюдать сроки проверки знаний персонала. Не допускать к работе в действующих энергоустановках необученный и не прошедший проверку знаний НПА, ТНПА</w:t>
      </w:r>
      <w:r w:rsidRPr="006D4F2A">
        <w:rPr>
          <w:rFonts w:ascii="Times New Roman" w:hAnsi="Times New Roman"/>
          <w:spacing w:val="-1"/>
          <w:szCs w:val="26"/>
        </w:rPr>
        <w:t xml:space="preserve"> по вопросам устройства, техники безопасности и технической </w:t>
      </w:r>
      <w:r w:rsidRPr="006D4F2A">
        <w:rPr>
          <w:rFonts w:ascii="Times New Roman" w:hAnsi="Times New Roman"/>
          <w:szCs w:val="26"/>
        </w:rPr>
        <w:t>эксплуатации электрических и теплоиспользующих установок.</w:t>
      </w:r>
    </w:p>
    <w:p w:rsidR="002A5B51" w:rsidRPr="00134BE8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szCs w:val="26"/>
        </w:rPr>
        <w:t>8. Не допускать производства работ в энергоустановках без обязательного выполнения всех организационных и технических мероприятий, обеспечивающих безопасность работ, в соответствии с требованиями ТНПА.</w:t>
      </w:r>
    </w:p>
    <w:p w:rsidR="002A5B51" w:rsidRPr="00134BE8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szCs w:val="26"/>
        </w:rPr>
        <w:t>9. Все ТП, КТП, вводные и распределительные щиты цехов (других производственных помещений), жилых домов, школ закрыть на за</w:t>
      </w:r>
      <w:r>
        <w:rPr>
          <w:rFonts w:ascii="Times New Roman" w:hAnsi="Times New Roman"/>
          <w:szCs w:val="26"/>
        </w:rPr>
        <w:t>пирающее устройство</w:t>
      </w:r>
      <w:r w:rsidRPr="00134BE8">
        <w:rPr>
          <w:rFonts w:ascii="Times New Roman" w:hAnsi="Times New Roman"/>
          <w:szCs w:val="26"/>
        </w:rPr>
        <w:t xml:space="preserve"> для предотвращения доступа </w:t>
      </w:r>
      <w:r>
        <w:rPr>
          <w:rFonts w:ascii="Times New Roman" w:hAnsi="Times New Roman"/>
          <w:szCs w:val="26"/>
        </w:rPr>
        <w:t>в них не</w:t>
      </w:r>
      <w:r w:rsidR="003246E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электротехнического персонала и посторонних лиц.</w:t>
      </w:r>
      <w:r w:rsidRPr="00134BE8">
        <w:rPr>
          <w:rFonts w:ascii="Times New Roman" w:hAnsi="Times New Roman"/>
          <w:szCs w:val="26"/>
        </w:rPr>
        <w:t xml:space="preserve"> Нанести (обновить) необходимые знаки безопасности.</w:t>
      </w:r>
    </w:p>
    <w:p w:rsidR="002A5B51" w:rsidRPr="00134BE8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szCs w:val="26"/>
        </w:rPr>
        <w:t>10. Обеспечить обслуживающий энергоустановки персонал инструментом и испытанными индивидуальными и коллективными защитными средствами в соответствии с требованиями ТНПА.</w:t>
      </w:r>
    </w:p>
    <w:p w:rsidR="002A5B51" w:rsidRPr="00134BE8" w:rsidRDefault="002A5B51" w:rsidP="002A5B51">
      <w:pPr>
        <w:pStyle w:val="210"/>
        <w:rPr>
          <w:sz w:val="26"/>
          <w:szCs w:val="26"/>
        </w:rPr>
      </w:pPr>
      <w:r w:rsidRPr="00134BE8">
        <w:rPr>
          <w:sz w:val="26"/>
          <w:szCs w:val="26"/>
        </w:rPr>
        <w:t>11. Обеспечить подключение электроустановок мобильных зданий из металла или с металлическим каркасом (киосков, вагон-домиков и т.п.) с применением устройств защитного отключения</w:t>
      </w:r>
      <w:r>
        <w:rPr>
          <w:sz w:val="26"/>
          <w:szCs w:val="26"/>
        </w:rPr>
        <w:t xml:space="preserve">. </w:t>
      </w:r>
      <w:r w:rsidRPr="00134BE8">
        <w:rPr>
          <w:sz w:val="26"/>
          <w:szCs w:val="26"/>
        </w:rPr>
        <w:t>Рекомендуется оснащать электроустановки, электропроводки и токоприемники, введенные в эксплуатацию ранее</w:t>
      </w:r>
      <w:r>
        <w:rPr>
          <w:sz w:val="26"/>
          <w:szCs w:val="26"/>
        </w:rPr>
        <w:t xml:space="preserve"> в соответствии с Правилами устройства электроустановок</w:t>
      </w:r>
      <w:r w:rsidRPr="00134BE8">
        <w:rPr>
          <w:sz w:val="26"/>
          <w:szCs w:val="26"/>
        </w:rPr>
        <w:t>, устройствами защитного отключения, если это направлено на обесп</w:t>
      </w:r>
      <w:r>
        <w:rPr>
          <w:sz w:val="26"/>
          <w:szCs w:val="26"/>
        </w:rPr>
        <w:t>ечение требований безопасности.</w:t>
      </w:r>
    </w:p>
    <w:p w:rsidR="002A5B51" w:rsidRPr="00134BE8" w:rsidRDefault="002A5B51" w:rsidP="002A5B51">
      <w:pPr>
        <w:tabs>
          <w:tab w:val="left" w:pos="540"/>
        </w:tabs>
        <w:ind w:firstLine="720"/>
        <w:jc w:val="both"/>
        <w:rPr>
          <w:rFonts w:ascii="Times New Roman" w:hAnsi="Times New Roman"/>
          <w:szCs w:val="26"/>
        </w:rPr>
      </w:pPr>
      <w:r w:rsidRPr="00134BE8">
        <w:rPr>
          <w:rFonts w:ascii="Times New Roman" w:hAnsi="Times New Roman"/>
          <w:szCs w:val="26"/>
        </w:rPr>
        <w:lastRenderedPageBreak/>
        <w:t>12. Перед началом посевных и уборочных, погрузочных, строительных и других работ в охранных зонах электрических сетей провести внеочередные инструктажи персоналу о порядке производства работ в охранных зонах линий электропередач</w:t>
      </w:r>
      <w:r>
        <w:rPr>
          <w:rFonts w:ascii="Times New Roman" w:hAnsi="Times New Roman"/>
          <w:szCs w:val="26"/>
        </w:rPr>
        <w:t>и</w:t>
      </w:r>
      <w:r w:rsidRPr="00134BE8">
        <w:rPr>
          <w:rFonts w:ascii="Times New Roman" w:hAnsi="Times New Roman"/>
          <w:szCs w:val="26"/>
        </w:rPr>
        <w:t>.</w:t>
      </w:r>
    </w:p>
    <w:p w:rsidR="00D41A0E" w:rsidRDefault="00D41A0E" w:rsidP="002A5B51">
      <w:pPr>
        <w:tabs>
          <w:tab w:val="left" w:pos="540"/>
        </w:tabs>
        <w:ind w:firstLine="720"/>
        <w:jc w:val="both"/>
        <w:rPr>
          <w:rFonts w:ascii="Times New Roman" w:hAnsi="Times New Roman"/>
          <w:szCs w:val="26"/>
        </w:rPr>
      </w:pPr>
      <w:r w:rsidRPr="00D41A0E">
        <w:rPr>
          <w:rFonts w:ascii="Times New Roman" w:hAnsi="Times New Roman"/>
          <w:szCs w:val="26"/>
        </w:rPr>
        <w:t xml:space="preserve">13. Владельцам воздушных линий электропередачи (далее - </w:t>
      </w:r>
      <w:proofErr w:type="gramStart"/>
      <w:r w:rsidRPr="00D41A0E">
        <w:rPr>
          <w:rFonts w:ascii="Times New Roman" w:hAnsi="Times New Roman"/>
          <w:szCs w:val="26"/>
        </w:rPr>
        <w:t>ВЛ</w:t>
      </w:r>
      <w:proofErr w:type="gramEnd"/>
      <w:r w:rsidRPr="00D41A0E">
        <w:rPr>
          <w:rFonts w:ascii="Times New Roman" w:hAnsi="Times New Roman"/>
          <w:szCs w:val="26"/>
        </w:rPr>
        <w:t>) в местах пересечения и (или) сближения ВЛ с поверхностными водными объектами, в том числе пожарными и (или) частными водоемами, обводными и (или) мелиоративными каналами, заливами, гаванями, в местах возможного затопления паводковыми водами с учетом сезонного подъема уровня (разлива) воды установить знаки о запрете рыболовства в охранной зоне ВЛ в соответствии с требованиями пункта 12 Положения о порядке установления охранных зон электрических сетей, размерах и режиме их использования,  утвержденного постановлением Совета Министров Республики Беларусь от 21.11.2022 №794 и Приложения 3 к данному Положению.</w:t>
      </w:r>
    </w:p>
    <w:p w:rsidR="002A5B51" w:rsidRDefault="002A5B51" w:rsidP="002A5B51">
      <w:pPr>
        <w:tabs>
          <w:tab w:val="left" w:pos="540"/>
        </w:tabs>
        <w:ind w:firstLine="720"/>
        <w:jc w:val="both"/>
        <w:rPr>
          <w:rFonts w:ascii="Times New Roman" w:hAnsi="Times New Roman"/>
          <w:szCs w:val="26"/>
        </w:rPr>
      </w:pPr>
      <w:r w:rsidRPr="00FB770C">
        <w:rPr>
          <w:rFonts w:ascii="Times New Roman" w:hAnsi="Times New Roman"/>
          <w:szCs w:val="26"/>
        </w:rPr>
        <w:t xml:space="preserve">14. Организовать обучение лиц, работающих с инструментом, </w:t>
      </w:r>
      <w:r w:rsidR="00D41A0E" w:rsidRPr="00FB770C">
        <w:rPr>
          <w:rFonts w:ascii="Times New Roman" w:hAnsi="Times New Roman"/>
          <w:szCs w:val="26"/>
        </w:rPr>
        <w:t xml:space="preserve">передвижными </w:t>
      </w:r>
      <w:proofErr w:type="spellStart"/>
      <w:r w:rsidR="00510C81" w:rsidRPr="00FB770C">
        <w:rPr>
          <w:rFonts w:ascii="Times New Roman" w:hAnsi="Times New Roman"/>
          <w:szCs w:val="26"/>
        </w:rPr>
        <w:t>электроприемниками</w:t>
      </w:r>
      <w:proofErr w:type="spellEnd"/>
      <w:r w:rsidR="00510C81" w:rsidRPr="00FB770C">
        <w:rPr>
          <w:rFonts w:ascii="Times New Roman" w:hAnsi="Times New Roman"/>
          <w:szCs w:val="26"/>
        </w:rPr>
        <w:t xml:space="preserve">, </w:t>
      </w:r>
      <w:r w:rsidRPr="00FB770C">
        <w:rPr>
          <w:rFonts w:ascii="Times New Roman" w:hAnsi="Times New Roman"/>
          <w:szCs w:val="26"/>
        </w:rPr>
        <w:t>ручными электрическими машинами, обслуживающих электрифицированные механизмы, производящих</w:t>
      </w:r>
      <w:r w:rsidRPr="00134BE8">
        <w:rPr>
          <w:rFonts w:ascii="Times New Roman" w:hAnsi="Times New Roman"/>
          <w:szCs w:val="26"/>
        </w:rPr>
        <w:t xml:space="preserve"> электросварочные работы и т.п., безопасным приемам труда с присвоением (подтверждением) соответствующе</w:t>
      </w:r>
      <w:r w:rsidR="00FB770C">
        <w:rPr>
          <w:rFonts w:ascii="Times New Roman" w:hAnsi="Times New Roman"/>
          <w:szCs w:val="26"/>
        </w:rPr>
        <w:t>й группы по электробезопасности, проведение инструктажей по охране труда.</w:t>
      </w:r>
    </w:p>
    <w:p w:rsidR="00FB770C" w:rsidRPr="00FB770C" w:rsidRDefault="00FB770C" w:rsidP="00FB770C">
      <w:pPr>
        <w:tabs>
          <w:tab w:val="left" w:pos="540"/>
        </w:tabs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</w:t>
      </w:r>
      <w:r w:rsidRPr="00FB770C">
        <w:rPr>
          <w:rFonts w:ascii="Times New Roman" w:hAnsi="Times New Roman"/>
          <w:szCs w:val="26"/>
        </w:rPr>
        <w:t>5. Для поддержания исправного состояния, проведения периодических проверок переносных и передвижных электроприемников, вспомогательного оборудования к ним распоряжением руководителя назначить ответственного работника или работников, имеющих группу по электробезопасности не ниже III. Данные работники обязаны вести журнал регистрации, инвентарного учета, периодической проверки и ремонта переносных и передвижных электроприемников, вспомогательного оборудования к ним.</w:t>
      </w:r>
    </w:p>
    <w:p w:rsidR="00FB770C" w:rsidRDefault="00FB770C" w:rsidP="00FB770C">
      <w:pPr>
        <w:tabs>
          <w:tab w:val="left" w:pos="540"/>
        </w:tabs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16</w:t>
      </w:r>
      <w:r w:rsidRPr="00FB770C">
        <w:rPr>
          <w:rFonts w:ascii="Times New Roman" w:hAnsi="Times New Roman"/>
          <w:szCs w:val="26"/>
        </w:rPr>
        <w:t xml:space="preserve">. </w:t>
      </w:r>
      <w:proofErr w:type="gramStart"/>
      <w:r w:rsidRPr="00FB770C">
        <w:rPr>
          <w:rFonts w:ascii="Times New Roman" w:hAnsi="Times New Roman"/>
          <w:szCs w:val="26"/>
        </w:rPr>
        <w:t>Лицам, ответственным за электрохозяйство,  организовать эксплуатацию переносных и передвижных электроприемников, вспомогательного оборудования к ним в соответствии с требованиями подраздела 6.5 технического кодекса установившейся практики ТКП 181-2009 «Правила технической эксплуатации электроустановок потребителей», утвержденного постановлением Министерства энергетики Республики Беларусь от 20.05.2009г. №16, в том числе обеспечить своевременное проведение планово – предупредительных ремонтов и технического обслуживания в соответствии с указаниями заводов-изготовителей, проведение периодических</w:t>
      </w:r>
      <w:proofErr w:type="gramEnd"/>
      <w:r w:rsidRPr="00FB770C">
        <w:rPr>
          <w:rFonts w:ascii="Times New Roman" w:hAnsi="Times New Roman"/>
          <w:szCs w:val="26"/>
        </w:rPr>
        <w:t xml:space="preserve"> проверок, испытаний и измерений.</w:t>
      </w:r>
    </w:p>
    <w:p w:rsidR="00FB770C" w:rsidRPr="00FB770C" w:rsidRDefault="00FB770C" w:rsidP="00FB770C">
      <w:pPr>
        <w:tabs>
          <w:tab w:val="left" w:pos="540"/>
        </w:tabs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17. </w:t>
      </w:r>
      <w:r w:rsidRPr="00FB770C">
        <w:rPr>
          <w:rFonts w:ascii="Times New Roman" w:hAnsi="Times New Roman"/>
          <w:szCs w:val="26"/>
        </w:rPr>
        <w:t>Обеспечить проведение электрофизических измерений и испытаний с соблюдением технических и организационных мероприятий при работах в электроустановках с использованием требуемых защитных средств.</w:t>
      </w:r>
    </w:p>
    <w:p w:rsidR="00D41A0E" w:rsidRPr="00FB770C" w:rsidRDefault="00FB770C" w:rsidP="002A5B51">
      <w:pPr>
        <w:tabs>
          <w:tab w:val="left" w:pos="540"/>
        </w:tabs>
        <w:ind w:firstLine="720"/>
        <w:jc w:val="both"/>
        <w:rPr>
          <w:rFonts w:ascii="Times New Roman" w:hAnsi="Times New Roman"/>
          <w:szCs w:val="26"/>
        </w:rPr>
      </w:pPr>
      <w:r w:rsidRPr="00FB770C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>8</w:t>
      </w:r>
      <w:r w:rsidR="00D41A0E" w:rsidRPr="00FB770C">
        <w:rPr>
          <w:rFonts w:ascii="Times New Roman" w:hAnsi="Times New Roman"/>
          <w:szCs w:val="26"/>
        </w:rPr>
        <w:t>. Ввод в эксплуатацию новых и реконструируемых энергоустановок производить в соответствии с Положением о порядке приемки в эксплуатацию объектов строительства, утвержденным постановлением Совета Министров Республики Беларусь 06.06 2011 № 716.</w:t>
      </w:r>
    </w:p>
    <w:p w:rsidR="002A5B51" w:rsidRPr="00FB770C" w:rsidRDefault="00FB770C" w:rsidP="002A5B51">
      <w:pPr>
        <w:tabs>
          <w:tab w:val="left" w:pos="540"/>
        </w:tabs>
        <w:ind w:firstLine="720"/>
        <w:jc w:val="both"/>
        <w:rPr>
          <w:rFonts w:ascii="Times New Roman" w:hAnsi="Times New Roman"/>
          <w:szCs w:val="26"/>
        </w:rPr>
      </w:pPr>
      <w:r w:rsidRPr="00FB770C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>9</w:t>
      </w:r>
      <w:r w:rsidR="002A5B51" w:rsidRPr="00FB770C">
        <w:rPr>
          <w:rFonts w:ascii="Times New Roman" w:hAnsi="Times New Roman"/>
          <w:szCs w:val="26"/>
        </w:rPr>
        <w:t xml:space="preserve">. Подключение энергоустановок осуществлять в соответствии с Правилами электроснабжения, утвержденными постановлением Совета Министров Республики Беларусь от 17.10.2011 №1394 и Правилами </w:t>
      </w:r>
      <w:r w:rsidR="002A5B51" w:rsidRPr="00FB770C">
        <w:rPr>
          <w:rFonts w:ascii="Times New Roman" w:hAnsi="Times New Roman"/>
          <w:szCs w:val="26"/>
        </w:rPr>
        <w:lastRenderedPageBreak/>
        <w:t>теплоснабжения, утвержденными постановлением Совета Министров Республики Беларусь от 11.09.2019 №609.</w:t>
      </w:r>
    </w:p>
    <w:p w:rsidR="002A5B51" w:rsidRPr="00134BE8" w:rsidRDefault="00FB770C" w:rsidP="002A5B51">
      <w:pPr>
        <w:tabs>
          <w:tab w:val="left" w:pos="540"/>
        </w:tabs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20</w:t>
      </w:r>
      <w:r w:rsidR="002A5B51" w:rsidRPr="00FB770C">
        <w:rPr>
          <w:rFonts w:ascii="Times New Roman" w:hAnsi="Times New Roman"/>
          <w:szCs w:val="26"/>
        </w:rPr>
        <w:t>. Проводить среди работающих периодические занятия по изучению</w:t>
      </w:r>
      <w:r w:rsidR="002A5B51" w:rsidRPr="00134BE8">
        <w:rPr>
          <w:rFonts w:ascii="Times New Roman" w:hAnsi="Times New Roman"/>
          <w:szCs w:val="26"/>
        </w:rPr>
        <w:t xml:space="preserve"> методов освобождения и оказания доврачебной помощи пострадавшему от электрического тока.</w:t>
      </w:r>
    </w:p>
    <w:p w:rsidR="002A5B51" w:rsidRPr="00134BE8" w:rsidRDefault="00FB770C" w:rsidP="002A5B51">
      <w:pPr>
        <w:tabs>
          <w:tab w:val="left" w:pos="540"/>
        </w:tabs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21</w:t>
      </w:r>
      <w:r w:rsidR="002A5B51" w:rsidRPr="00134BE8">
        <w:rPr>
          <w:rFonts w:ascii="Times New Roman" w:hAnsi="Times New Roman"/>
          <w:szCs w:val="26"/>
        </w:rPr>
        <w:t>. Систематически доводить до сведения всех работающих причины и обстоятельства несчастных случаев и мероприятия по их предупреждению.</w:t>
      </w:r>
    </w:p>
    <w:p w:rsidR="002A5B51" w:rsidRPr="00134BE8" w:rsidRDefault="00FB770C" w:rsidP="002A5B51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22</w:t>
      </w:r>
      <w:r w:rsidR="002A5B51" w:rsidRPr="00134BE8">
        <w:rPr>
          <w:rFonts w:ascii="Times New Roman" w:hAnsi="Times New Roman"/>
          <w:szCs w:val="26"/>
        </w:rPr>
        <w:t>. Принять дополнительные меры к активизации массово-разъяснительной работы среди своего персонала и населения об опасности электрического тока при прикосновении к частям, находящимся под напряжением, приближении к оборванным проводам и применении самодельных электроприборов.</w:t>
      </w:r>
    </w:p>
    <w:p w:rsidR="002A5B51" w:rsidRPr="00134BE8" w:rsidRDefault="002A5B51" w:rsidP="002A5B51">
      <w:pPr>
        <w:ind w:firstLine="720"/>
        <w:jc w:val="both"/>
        <w:rPr>
          <w:rFonts w:ascii="Times New Roman" w:hAnsi="Times New Roman"/>
          <w:szCs w:val="26"/>
        </w:rPr>
      </w:pPr>
      <w:r w:rsidRPr="00A036F2">
        <w:rPr>
          <w:rFonts w:ascii="Times New Roman" w:hAnsi="Times New Roman"/>
          <w:szCs w:val="26"/>
        </w:rPr>
        <w:t xml:space="preserve">Информацию о проделанной работе представить в территориальные </w:t>
      </w:r>
      <w:r w:rsidR="00A40DD2" w:rsidRPr="00A40DD2">
        <w:rPr>
          <w:rFonts w:ascii="Times New Roman" w:hAnsi="Times New Roman"/>
          <w:szCs w:val="26"/>
        </w:rPr>
        <w:t xml:space="preserve">структурные подразделения (районные энергогазинспекции, межрайонные отделения) </w:t>
      </w:r>
      <w:r w:rsidRPr="00A036F2">
        <w:rPr>
          <w:rFonts w:ascii="Times New Roman" w:hAnsi="Times New Roman"/>
          <w:szCs w:val="26"/>
        </w:rPr>
        <w:t>филиала Госэнергогазнадзора по Могилевской области по месту их расположения до 1 августа 202</w:t>
      </w:r>
      <w:r w:rsidR="00633BC0">
        <w:rPr>
          <w:rFonts w:ascii="Times New Roman" w:hAnsi="Times New Roman"/>
          <w:szCs w:val="26"/>
        </w:rPr>
        <w:t>3</w:t>
      </w:r>
      <w:r w:rsidRPr="00A036F2">
        <w:rPr>
          <w:rFonts w:ascii="Times New Roman" w:hAnsi="Times New Roman"/>
          <w:szCs w:val="26"/>
        </w:rPr>
        <w:t xml:space="preserve"> года.</w:t>
      </w:r>
    </w:p>
    <w:p w:rsidR="002A5B51" w:rsidRDefault="002A5B51" w:rsidP="002A5B51">
      <w:pPr>
        <w:tabs>
          <w:tab w:val="left" w:pos="360"/>
          <w:tab w:val="left" w:pos="5040"/>
        </w:tabs>
        <w:jc w:val="both"/>
        <w:rPr>
          <w:rFonts w:ascii="Times New Roman" w:hAnsi="Times New Roman"/>
          <w:szCs w:val="26"/>
        </w:rPr>
      </w:pPr>
    </w:p>
    <w:p w:rsidR="0063416C" w:rsidRDefault="0063416C" w:rsidP="002A5B51">
      <w:pPr>
        <w:tabs>
          <w:tab w:val="left" w:pos="360"/>
          <w:tab w:val="left" w:pos="5040"/>
        </w:tabs>
        <w:jc w:val="both"/>
        <w:rPr>
          <w:rFonts w:ascii="Times New Roman" w:hAnsi="Times New Roman"/>
          <w:szCs w:val="26"/>
        </w:rPr>
      </w:pPr>
    </w:p>
    <w:p w:rsidR="0063416C" w:rsidRPr="000300EE" w:rsidRDefault="0063416C" w:rsidP="002A5B51">
      <w:pPr>
        <w:tabs>
          <w:tab w:val="left" w:pos="360"/>
          <w:tab w:val="left" w:pos="5040"/>
        </w:tabs>
        <w:jc w:val="both"/>
        <w:rPr>
          <w:rFonts w:ascii="Times New Roman" w:hAnsi="Times New Roman"/>
          <w:szCs w:val="26"/>
        </w:rPr>
      </w:pPr>
    </w:p>
    <w:p w:rsidR="00FB770C" w:rsidRDefault="00FB770C" w:rsidP="000300EE">
      <w:pPr>
        <w:tabs>
          <w:tab w:val="left" w:pos="-3960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</w:t>
      </w:r>
      <w:r w:rsidR="000300EE" w:rsidRPr="000300EE">
        <w:rPr>
          <w:rFonts w:ascii="Times New Roman" w:hAnsi="Times New Roman"/>
          <w:szCs w:val="26"/>
        </w:rPr>
        <w:t>лавн</w:t>
      </w:r>
      <w:r>
        <w:rPr>
          <w:rFonts w:ascii="Times New Roman" w:hAnsi="Times New Roman"/>
          <w:szCs w:val="26"/>
        </w:rPr>
        <w:t>ый</w:t>
      </w:r>
      <w:r w:rsidR="000B42EE">
        <w:rPr>
          <w:rFonts w:ascii="Times New Roman" w:hAnsi="Times New Roman"/>
          <w:szCs w:val="26"/>
        </w:rPr>
        <w:t xml:space="preserve"> инженер </w:t>
      </w:r>
      <w:r w:rsidR="000300EE">
        <w:rPr>
          <w:rFonts w:ascii="Times New Roman" w:hAnsi="Times New Roman"/>
          <w:szCs w:val="26"/>
        </w:rPr>
        <w:t>филиала</w:t>
      </w:r>
    </w:p>
    <w:p w:rsidR="000300EE" w:rsidRPr="000300EE" w:rsidRDefault="000300EE" w:rsidP="000300EE">
      <w:pPr>
        <w:tabs>
          <w:tab w:val="left" w:pos="-3960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Госэнергогазнадзора</w:t>
      </w:r>
      <w:r w:rsidR="00FB770C">
        <w:rPr>
          <w:rFonts w:ascii="Times New Roman" w:hAnsi="Times New Roman"/>
          <w:szCs w:val="26"/>
        </w:rPr>
        <w:t xml:space="preserve"> </w:t>
      </w:r>
      <w:r w:rsidR="000B42EE">
        <w:rPr>
          <w:rFonts w:ascii="Times New Roman" w:hAnsi="Times New Roman"/>
          <w:szCs w:val="26"/>
        </w:rPr>
        <w:t xml:space="preserve">по Могилевской области                          </w:t>
      </w:r>
      <w:r w:rsidR="00FB770C">
        <w:rPr>
          <w:rFonts w:ascii="Times New Roman" w:hAnsi="Times New Roman"/>
          <w:szCs w:val="26"/>
        </w:rPr>
        <w:t>В</w:t>
      </w:r>
      <w:r w:rsidR="000B42EE">
        <w:rPr>
          <w:rFonts w:ascii="Times New Roman" w:hAnsi="Times New Roman"/>
          <w:szCs w:val="26"/>
        </w:rPr>
        <w:t>.</w:t>
      </w:r>
      <w:r w:rsidR="003246E7">
        <w:rPr>
          <w:rFonts w:ascii="Times New Roman" w:hAnsi="Times New Roman"/>
          <w:szCs w:val="26"/>
        </w:rPr>
        <w:t xml:space="preserve"> </w:t>
      </w:r>
      <w:r w:rsidR="000B42EE">
        <w:rPr>
          <w:rFonts w:ascii="Times New Roman" w:hAnsi="Times New Roman"/>
          <w:szCs w:val="26"/>
        </w:rPr>
        <w:t>М.</w:t>
      </w:r>
      <w:r w:rsidR="003246E7">
        <w:rPr>
          <w:rFonts w:ascii="Times New Roman" w:hAnsi="Times New Roman"/>
          <w:szCs w:val="26"/>
        </w:rPr>
        <w:t xml:space="preserve"> </w:t>
      </w:r>
      <w:bookmarkStart w:id="0" w:name="_GoBack"/>
      <w:bookmarkEnd w:id="0"/>
      <w:r w:rsidR="000B42EE">
        <w:rPr>
          <w:rFonts w:ascii="Times New Roman" w:hAnsi="Times New Roman"/>
          <w:szCs w:val="26"/>
        </w:rPr>
        <w:t>Сем</w:t>
      </w:r>
      <w:r w:rsidR="004B3E66">
        <w:rPr>
          <w:rFonts w:ascii="Times New Roman" w:hAnsi="Times New Roman"/>
          <w:szCs w:val="26"/>
        </w:rPr>
        <w:t>е</w:t>
      </w:r>
      <w:r w:rsidRPr="000300EE">
        <w:rPr>
          <w:rFonts w:ascii="Times New Roman" w:hAnsi="Times New Roman"/>
          <w:szCs w:val="26"/>
        </w:rPr>
        <w:t>нов</w:t>
      </w:r>
    </w:p>
    <w:sectPr w:rsidR="000300EE" w:rsidRPr="000300EE" w:rsidSect="00186200">
      <w:footerReference w:type="default" r:id="rId7"/>
      <w:footerReference w:type="first" r:id="rId8"/>
      <w:pgSz w:w="11906" w:h="16838" w:code="9"/>
      <w:pgMar w:top="1134" w:right="680" w:bottom="709" w:left="2268" w:header="567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BE" w:rsidRDefault="00BC18BE">
      <w:r>
        <w:separator/>
      </w:r>
    </w:p>
  </w:endnote>
  <w:endnote w:type="continuationSeparator" w:id="0">
    <w:p w:rsidR="00BC18BE" w:rsidRDefault="00B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23171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7F6C75" w:rsidRPr="00535AE9" w:rsidRDefault="007F6C75">
        <w:pPr>
          <w:pStyle w:val="a5"/>
          <w:jc w:val="center"/>
          <w:rPr>
            <w:rFonts w:ascii="Times New Roman" w:hAnsi="Times New Roman"/>
            <w:sz w:val="22"/>
          </w:rPr>
        </w:pPr>
        <w:r w:rsidRPr="00535AE9">
          <w:rPr>
            <w:rFonts w:ascii="Times New Roman" w:hAnsi="Times New Roman"/>
            <w:sz w:val="22"/>
          </w:rPr>
          <w:fldChar w:fldCharType="begin"/>
        </w:r>
        <w:r w:rsidRPr="00535AE9">
          <w:rPr>
            <w:rFonts w:ascii="Times New Roman" w:hAnsi="Times New Roman"/>
            <w:sz w:val="22"/>
          </w:rPr>
          <w:instrText>PAGE   \* MERGEFORMAT</w:instrText>
        </w:r>
        <w:r w:rsidRPr="00535AE9">
          <w:rPr>
            <w:rFonts w:ascii="Times New Roman" w:hAnsi="Times New Roman"/>
            <w:sz w:val="22"/>
          </w:rPr>
          <w:fldChar w:fldCharType="separate"/>
        </w:r>
        <w:r w:rsidR="003246E7">
          <w:rPr>
            <w:rFonts w:ascii="Times New Roman" w:hAnsi="Times New Roman"/>
            <w:noProof/>
            <w:sz w:val="22"/>
          </w:rPr>
          <w:t>2</w:t>
        </w:r>
        <w:r w:rsidRPr="00535AE9">
          <w:rPr>
            <w:rFonts w:ascii="Times New Roman" w:hAnsi="Times New Roman"/>
            <w:sz w:val="22"/>
          </w:rPr>
          <w:fldChar w:fldCharType="end"/>
        </w:r>
      </w:p>
    </w:sdtContent>
  </w:sdt>
  <w:p w:rsidR="007F6C75" w:rsidRDefault="007F6C75">
    <w:pPr>
      <w:pStyle w:val="a5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75" w:rsidRPr="00535AE9" w:rsidRDefault="007F6C75" w:rsidP="00535AE9">
    <w:pPr>
      <w:pStyle w:val="a5"/>
      <w:jc w:val="center"/>
      <w:rPr>
        <w:rFonts w:ascii="Times New Roman" w:hAnsi="Times New Roman"/>
        <w:sz w:val="24"/>
      </w:rPr>
    </w:pPr>
  </w:p>
  <w:p w:rsidR="007F6C75" w:rsidRDefault="007F6C75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BE" w:rsidRDefault="00BC18BE">
      <w:r>
        <w:separator/>
      </w:r>
    </w:p>
  </w:footnote>
  <w:footnote w:type="continuationSeparator" w:id="0">
    <w:p w:rsidR="00BC18BE" w:rsidRDefault="00BC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51"/>
    <w:rsid w:val="000031C8"/>
    <w:rsid w:val="00023575"/>
    <w:rsid w:val="00027877"/>
    <w:rsid w:val="000300EE"/>
    <w:rsid w:val="00033405"/>
    <w:rsid w:val="00042742"/>
    <w:rsid w:val="00062886"/>
    <w:rsid w:val="00074E72"/>
    <w:rsid w:val="000B1231"/>
    <w:rsid w:val="000B42EE"/>
    <w:rsid w:val="000D7265"/>
    <w:rsid w:val="00114072"/>
    <w:rsid w:val="00154B2E"/>
    <w:rsid w:val="0016601F"/>
    <w:rsid w:val="00177059"/>
    <w:rsid w:val="00186200"/>
    <w:rsid w:val="001C7E1F"/>
    <w:rsid w:val="001D351A"/>
    <w:rsid w:val="001F12B6"/>
    <w:rsid w:val="002560C8"/>
    <w:rsid w:val="002A5B51"/>
    <w:rsid w:val="003140BD"/>
    <w:rsid w:val="00321EB9"/>
    <w:rsid w:val="003246E7"/>
    <w:rsid w:val="00366330"/>
    <w:rsid w:val="00372514"/>
    <w:rsid w:val="003976A4"/>
    <w:rsid w:val="003B3C06"/>
    <w:rsid w:val="00403AD0"/>
    <w:rsid w:val="00415F47"/>
    <w:rsid w:val="004251B0"/>
    <w:rsid w:val="00447C8B"/>
    <w:rsid w:val="00484848"/>
    <w:rsid w:val="004B3E66"/>
    <w:rsid w:val="004D79F3"/>
    <w:rsid w:val="004E5D24"/>
    <w:rsid w:val="00510C81"/>
    <w:rsid w:val="00535AE9"/>
    <w:rsid w:val="00593EB2"/>
    <w:rsid w:val="005D41D4"/>
    <w:rsid w:val="005F4767"/>
    <w:rsid w:val="006003C6"/>
    <w:rsid w:val="006006DE"/>
    <w:rsid w:val="00633BC0"/>
    <w:rsid w:val="0063416C"/>
    <w:rsid w:val="006441B2"/>
    <w:rsid w:val="0064577D"/>
    <w:rsid w:val="00662980"/>
    <w:rsid w:val="0067768C"/>
    <w:rsid w:val="00691A3F"/>
    <w:rsid w:val="006F4AA1"/>
    <w:rsid w:val="0071261A"/>
    <w:rsid w:val="00731694"/>
    <w:rsid w:val="00780A9A"/>
    <w:rsid w:val="007C3338"/>
    <w:rsid w:val="007D6DE2"/>
    <w:rsid w:val="007F574C"/>
    <w:rsid w:val="007F6C75"/>
    <w:rsid w:val="00802296"/>
    <w:rsid w:val="00804DEE"/>
    <w:rsid w:val="008579BD"/>
    <w:rsid w:val="00872F1C"/>
    <w:rsid w:val="008B319D"/>
    <w:rsid w:val="00914A31"/>
    <w:rsid w:val="00917C3D"/>
    <w:rsid w:val="00937C5F"/>
    <w:rsid w:val="009444B7"/>
    <w:rsid w:val="0095121E"/>
    <w:rsid w:val="009804D6"/>
    <w:rsid w:val="0099372F"/>
    <w:rsid w:val="009C28D5"/>
    <w:rsid w:val="009C3145"/>
    <w:rsid w:val="009F3107"/>
    <w:rsid w:val="009F5982"/>
    <w:rsid w:val="00A00387"/>
    <w:rsid w:val="00A036F2"/>
    <w:rsid w:val="00A052E8"/>
    <w:rsid w:val="00A0539C"/>
    <w:rsid w:val="00A32713"/>
    <w:rsid w:val="00A40DD2"/>
    <w:rsid w:val="00A51AA3"/>
    <w:rsid w:val="00A5577C"/>
    <w:rsid w:val="00A67050"/>
    <w:rsid w:val="00A73188"/>
    <w:rsid w:val="00AF367A"/>
    <w:rsid w:val="00B81D3A"/>
    <w:rsid w:val="00BC0AC5"/>
    <w:rsid w:val="00BC18BE"/>
    <w:rsid w:val="00BD2149"/>
    <w:rsid w:val="00C5724F"/>
    <w:rsid w:val="00CA037B"/>
    <w:rsid w:val="00CC5EDD"/>
    <w:rsid w:val="00CE66F0"/>
    <w:rsid w:val="00D002CA"/>
    <w:rsid w:val="00D03136"/>
    <w:rsid w:val="00D3704C"/>
    <w:rsid w:val="00D41A0E"/>
    <w:rsid w:val="00D85C82"/>
    <w:rsid w:val="00DD3848"/>
    <w:rsid w:val="00DF3E2D"/>
    <w:rsid w:val="00DF7E00"/>
    <w:rsid w:val="00E01F8F"/>
    <w:rsid w:val="00E21754"/>
    <w:rsid w:val="00E47223"/>
    <w:rsid w:val="00E622A6"/>
    <w:rsid w:val="00E85734"/>
    <w:rsid w:val="00EB06E9"/>
    <w:rsid w:val="00EB3DD7"/>
    <w:rsid w:val="00EB70DE"/>
    <w:rsid w:val="00F175D8"/>
    <w:rsid w:val="00F230D7"/>
    <w:rsid w:val="00F257F7"/>
    <w:rsid w:val="00F43B28"/>
    <w:rsid w:val="00F52ACC"/>
    <w:rsid w:val="00F61946"/>
    <w:rsid w:val="00F85954"/>
    <w:rsid w:val="00FB770C"/>
    <w:rsid w:val="00FC09B6"/>
    <w:rsid w:val="00FC7ED4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6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Title"/>
    <w:basedOn w:val="a"/>
    <w:link w:val="ab"/>
    <w:qFormat/>
    <w:rsid w:val="002A5B51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2A5B51"/>
    <w:rPr>
      <w:rFonts w:ascii="Arial" w:eastAsia="Times New Roman" w:hAnsi="Arial"/>
      <w:b/>
      <w:sz w:val="28"/>
    </w:rPr>
  </w:style>
  <w:style w:type="paragraph" w:styleId="ac">
    <w:name w:val="Normal (Web)"/>
    <w:basedOn w:val="a"/>
    <w:rsid w:val="002A5B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2A5B51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sid w:val="002A5B5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9"/>
    <w:uiPriority w:val="39"/>
    <w:rsid w:val="00691A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6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Title"/>
    <w:basedOn w:val="a"/>
    <w:link w:val="ab"/>
    <w:qFormat/>
    <w:rsid w:val="002A5B51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2A5B51"/>
    <w:rPr>
      <w:rFonts w:ascii="Arial" w:eastAsia="Times New Roman" w:hAnsi="Arial"/>
      <w:b/>
      <w:sz w:val="28"/>
    </w:rPr>
  </w:style>
  <w:style w:type="paragraph" w:styleId="ac">
    <w:name w:val="Normal (Web)"/>
    <w:basedOn w:val="a"/>
    <w:rsid w:val="002A5B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2A5B51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sid w:val="002A5B5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9"/>
    <w:uiPriority w:val="39"/>
    <w:rsid w:val="00691A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a.MOEGN\Desktop\&#1041;&#1083;&#1072;&#1085;&#1082;%20&#1092;&#1080;&#1083;&#1080;&#1072;&#1083;&#1072;%20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филиала 2022</Template>
  <TotalTime>712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Берёзко Сергей Александрович</dc:creator>
  <cp:lastModifiedBy>User</cp:lastModifiedBy>
  <cp:revision>48</cp:revision>
  <cp:lastPrinted>2023-04-06T06:21:00Z</cp:lastPrinted>
  <dcterms:created xsi:type="dcterms:W3CDTF">2022-03-25T11:16:00Z</dcterms:created>
  <dcterms:modified xsi:type="dcterms:W3CDTF">2023-04-07T12:41:00Z</dcterms:modified>
</cp:coreProperties>
</file>