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25" w:rsidRDefault="00D31D94" w:rsidP="004F0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Последствия нарушения законодательства.</w:t>
      </w:r>
    </w:p>
    <w:p w:rsidR="004F0825" w:rsidRPr="004F0825" w:rsidRDefault="004F0825" w:rsidP="004F0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 на труд граждане Республики Беларусь реализуют главным образом через трудовые правоотношения путем заключения с нанимателями трудовых договоров.</w:t>
      </w:r>
    </w:p>
    <w:p w:rsidR="004F0825" w:rsidRPr="004F0825" w:rsidRDefault="004F0825" w:rsidP="004F0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Трудовой кодекс Республики Беларусь регулирует трудовые отношения, основанные на трудовом договоре, а так</w:t>
      </w:r>
      <w:r w:rsidR="00F5708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же отношения, связанные </w:t>
      </w:r>
      <w:r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со взаимоотношениями между работниками (их представителями) и нанимателями.</w:t>
      </w:r>
    </w:p>
    <w:p w:rsidR="004F0825" w:rsidRPr="004F0825" w:rsidRDefault="004F0825" w:rsidP="004F0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со ст.54 Трудового кодекса Республики Беларусь, при приеме на работу наниматель обязан:</w:t>
      </w:r>
    </w:p>
    <w:p w:rsidR="004F0825" w:rsidRPr="004F0825" w:rsidRDefault="004F0825" w:rsidP="004F0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1) потребовать документы, необходимые для заключения трудового договора в соответствии с законодательством;</w:t>
      </w:r>
    </w:p>
    <w:p w:rsidR="004F0825" w:rsidRPr="004F0825" w:rsidRDefault="004F0825" w:rsidP="004F0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2) ознакомить работника под роспись с порученной работой, условиями и оплатой труда и разъяснить его права и обязанности;</w:t>
      </w:r>
    </w:p>
    <w:p w:rsidR="004F0825" w:rsidRPr="004F0825" w:rsidRDefault="004F0825" w:rsidP="004F0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3) ознакомить работника под роспись с коллективным договором, соглашением и документами, регламентирующими внутренний трудовой распорядок;</w:t>
      </w:r>
    </w:p>
    <w:p w:rsidR="004F0825" w:rsidRPr="004F0825" w:rsidRDefault="004F0825" w:rsidP="004F0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4) провести вводный инструктаж по охране труда;</w:t>
      </w:r>
    </w:p>
    <w:p w:rsidR="004F0825" w:rsidRPr="004F0825" w:rsidRDefault="004F0825" w:rsidP="004F0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5) оформить заключение трудового договора приказом (распоряжением) и объявить его работнику под роспись;</w:t>
      </w:r>
    </w:p>
    <w:p w:rsidR="004F0825" w:rsidRPr="004F0825" w:rsidRDefault="004F0825" w:rsidP="004F0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6) в соответствии с установленным порядком завести (заполнить) на работника трудовую книжку.</w:t>
      </w:r>
    </w:p>
    <w:p w:rsidR="004F0825" w:rsidRPr="004F0825" w:rsidRDefault="004F0825" w:rsidP="004F0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 нанимателем и работником возможно заключение гражданско-правового договора находящегося в сфере действия норм гражданского права.</w:t>
      </w:r>
    </w:p>
    <w:p w:rsidR="004B5731" w:rsidRDefault="004B5731" w:rsidP="004F0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практике встречаются случаи, когда в</w:t>
      </w:r>
      <w:r w:rsidR="004F0825"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нарушение ст.54 Трудового кодекса Республики Беларусь, норм гражданского права, </w:t>
      </w:r>
      <w:r w:rsid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некоторые субъекты хозяйствования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принимают</w:t>
      </w:r>
      <w:r w:rsidR="004F0825"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работу работников с нарушением законодательства и </w:t>
      </w:r>
      <w:r w:rsid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используют</w:t>
      </w:r>
      <w:r w:rsidR="004F0825"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 работников без оформления трудовых либо гражданско-правовых договоров.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Например, привлекают студентов,</w:t>
      </w:r>
      <w:r w:rsidR="00087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старше 14 лет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сельскохозяйственные работы. </w:t>
      </w:r>
    </w:p>
    <w:p w:rsidR="0008749B" w:rsidRDefault="004B5731" w:rsidP="004F0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Заработную плату начисляют</w:t>
      </w:r>
      <w:r w:rsidRPr="004B57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бухгалтерском учете (по ведомостям начисления заработной платы, соответственно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отражают </w:t>
      </w:r>
      <w:r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кредиту счета 70 «Расчеты с персоналом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оплате труда»)</w:t>
      </w:r>
      <w:r w:rsidR="00E03F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такой категории работников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но в</w:t>
      </w:r>
      <w:r w:rsidR="004F0825"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нарушение ст.2 Закона </w:t>
      </w:r>
      <w:r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 обязательных страховых взносах в бюджет государственного внебюджетного фонда социальной защит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 населения Республики Беларусь»</w:t>
      </w:r>
      <w:r w:rsid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81B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включают</w:t>
      </w:r>
      <w:r w:rsidR="004F0825"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объект для начисления обязательных страховых взносов</w:t>
      </w:r>
      <w:r w:rsidR="007B0A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соответственно </w:t>
      </w:r>
      <w:r w:rsidR="00E81B2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начисляют</w:t>
      </w:r>
      <w:r w:rsidR="004F0825"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B0A78"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обязательные страховые взносы</w:t>
      </w:r>
      <w:r w:rsidR="0008749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8749B" w:rsidRDefault="00E81B29" w:rsidP="00E8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следствие, </w:t>
      </w:r>
      <w:r w:rsidRPr="00E81B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обязательные страховые взносы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 уплачиваются</w:t>
      </w:r>
      <w:r w:rsidRPr="00E81B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установленный срок в бюджет фонда.</w:t>
      </w:r>
    </w:p>
    <w:p w:rsidR="0008749B" w:rsidRDefault="0008749B" w:rsidP="00E8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Соответственно, такая категория работ</w:t>
      </w:r>
      <w:r w:rsidR="00E03F31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ников</w:t>
      </w:r>
      <w:r w:rsidR="003D1D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данный период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теряет стаж</w:t>
      </w:r>
      <w:r w:rsidR="000752B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752B1" w:rsidRPr="000752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социальное страхование сегодня</w:t>
      </w:r>
      <w:r w:rsidR="000752B1">
        <w:rPr>
          <w:rFonts w:ascii="Times New Roman" w:eastAsia="Times New Roman" w:hAnsi="Times New Roman" w:cs="Times New Roman"/>
          <w:sz w:val="30"/>
          <w:szCs w:val="30"/>
          <w:lang w:eastAsia="ru-RU"/>
        </w:rPr>
        <w:t>, а</w:t>
      </w:r>
      <w:r w:rsidR="000752B1" w:rsidRPr="000752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будущем</w:t>
      </w:r>
      <w:r w:rsidR="000752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752B1" w:rsidRPr="000752B1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пенсионное обеспечение</w:t>
      </w:r>
      <w:r w:rsidR="000752B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0752B1" w:rsidRPr="000752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D1D96" w:rsidRDefault="00E03F31" w:rsidP="00E81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0752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 </w:t>
      </w:r>
      <w:r w:rsidR="003D1D9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752B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таких фактов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D1D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нанимателям необходимо оформить работников в установленном порядке, начислить </w:t>
      </w:r>
      <w:r w:rsidR="000752B1"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обязательные страховые взносы</w:t>
      </w:r>
      <w:r w:rsidR="003D1D9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81B29" w:rsidRPr="00E81B29" w:rsidRDefault="003D1D96" w:rsidP="00575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Обращаем внимание – если органы Фонда</w:t>
      </w:r>
      <w:r w:rsidR="005757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проверках устанавливают такие факты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доначисляют</w:t>
      </w:r>
      <w:r w:rsidR="005757F7" w:rsidRPr="005757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757F7" w:rsidRPr="004F082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обязательные страховые взносы</w:t>
      </w:r>
      <w:r w:rsidR="005757F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95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03F31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должностные лица привлекаются</w:t>
      </w:r>
      <w:r w:rsidR="000752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03F31">
        <w:rPr>
          <w:rFonts w:ascii="Times New Roman" w:eastAsia="Times New Roman" w:hAnsi="Times New Roman" w:cs="Times New Roman"/>
          <w:sz w:val="30"/>
          <w:szCs w:val="30"/>
          <w:lang w:eastAsia="ru-RU"/>
        </w:rPr>
        <w:t>к ответственности</w:t>
      </w:r>
      <w:r w:rsidR="00041A6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31D94" w:rsidRDefault="00D31D94" w:rsidP="00D31D94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D3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25"/>
    <w:rsid w:val="00041A69"/>
    <w:rsid w:val="000752B1"/>
    <w:rsid w:val="0008749B"/>
    <w:rsid w:val="00095905"/>
    <w:rsid w:val="003D1D96"/>
    <w:rsid w:val="004B5731"/>
    <w:rsid w:val="004F0825"/>
    <w:rsid w:val="005757F7"/>
    <w:rsid w:val="007B0A78"/>
    <w:rsid w:val="00800D7A"/>
    <w:rsid w:val="00D31D94"/>
    <w:rsid w:val="00E03F31"/>
    <w:rsid w:val="00E81B29"/>
    <w:rsid w:val="00E94873"/>
    <w:rsid w:val="00F5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Галина Михайловна</dc:creator>
  <cp:lastModifiedBy>Илларионова Лариса Маратовна</cp:lastModifiedBy>
  <cp:revision>2</cp:revision>
  <cp:lastPrinted>2020-10-08T12:13:00Z</cp:lastPrinted>
  <dcterms:created xsi:type="dcterms:W3CDTF">2020-10-12T11:45:00Z</dcterms:created>
  <dcterms:modified xsi:type="dcterms:W3CDTF">2020-10-12T11:45:00Z</dcterms:modified>
</cp:coreProperties>
</file>