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36" w:rsidRDefault="007F0836" w:rsidP="009D655A">
      <w:pPr>
        <w:pStyle w:val="4"/>
        <w:tabs>
          <w:tab w:val="left" w:pos="4111"/>
        </w:tabs>
        <w:suppressAutoHyphens/>
        <w:spacing w:line="200" w:lineRule="atLeast"/>
        <w:ind w:right="-1" w:firstLine="709"/>
        <w:jc w:val="both"/>
        <w:rPr>
          <w:snapToGrid/>
          <w:sz w:val="30"/>
          <w:szCs w:val="30"/>
        </w:rPr>
      </w:pPr>
    </w:p>
    <w:p w:rsidR="007F0836" w:rsidRDefault="007F0836" w:rsidP="009D655A">
      <w:pPr>
        <w:pStyle w:val="4"/>
        <w:tabs>
          <w:tab w:val="left" w:pos="4111"/>
        </w:tabs>
        <w:suppressAutoHyphens/>
        <w:spacing w:line="200" w:lineRule="atLeast"/>
        <w:ind w:right="-1" w:firstLine="709"/>
        <w:jc w:val="both"/>
        <w:rPr>
          <w:snapToGrid/>
          <w:sz w:val="30"/>
          <w:szCs w:val="30"/>
        </w:rPr>
      </w:pPr>
    </w:p>
    <w:p w:rsidR="007F0836" w:rsidRDefault="007F0836" w:rsidP="009D655A">
      <w:pPr>
        <w:pStyle w:val="4"/>
        <w:tabs>
          <w:tab w:val="left" w:pos="4111"/>
        </w:tabs>
        <w:suppressAutoHyphens/>
        <w:spacing w:line="200" w:lineRule="atLeast"/>
        <w:ind w:right="-1" w:firstLine="709"/>
        <w:jc w:val="both"/>
        <w:rPr>
          <w:snapToGrid/>
          <w:sz w:val="30"/>
          <w:szCs w:val="30"/>
        </w:rPr>
      </w:pPr>
    </w:p>
    <w:p w:rsidR="00892720" w:rsidRDefault="002B4D6E" w:rsidP="009D655A">
      <w:pPr>
        <w:pStyle w:val="4"/>
        <w:tabs>
          <w:tab w:val="left" w:pos="4111"/>
        </w:tabs>
        <w:suppressAutoHyphens/>
        <w:spacing w:line="200" w:lineRule="atLeast"/>
        <w:ind w:right="-1" w:firstLine="709"/>
        <w:jc w:val="both"/>
        <w:rPr>
          <w:snapToGrid/>
          <w:sz w:val="30"/>
          <w:szCs w:val="30"/>
          <w:highlight w:val="yellow"/>
        </w:rPr>
      </w:pPr>
      <w:r>
        <w:rPr>
          <w:snapToGrid/>
          <w:sz w:val="30"/>
          <w:szCs w:val="30"/>
          <w:highlight w:val="yellow"/>
        </w:rPr>
        <w:t>НА заметку руководителю</w:t>
      </w:r>
    </w:p>
    <w:p w:rsidR="00674F28" w:rsidRPr="00C70006" w:rsidRDefault="00674F28" w:rsidP="009D655A">
      <w:pPr>
        <w:pStyle w:val="4"/>
        <w:tabs>
          <w:tab w:val="left" w:pos="4111"/>
        </w:tabs>
        <w:suppressAutoHyphens/>
        <w:spacing w:line="200" w:lineRule="atLeast"/>
        <w:ind w:right="-1" w:firstLine="709"/>
        <w:jc w:val="both"/>
        <w:rPr>
          <w:snapToGrid/>
          <w:sz w:val="30"/>
          <w:szCs w:val="30"/>
          <w:highlight w:val="yellow"/>
        </w:rPr>
      </w:pPr>
    </w:p>
    <w:p w:rsidR="00892720" w:rsidRDefault="002B4D6E" w:rsidP="00F932A0">
      <w:pPr>
        <w:pStyle w:val="4"/>
        <w:tabs>
          <w:tab w:val="left" w:pos="4111"/>
        </w:tabs>
        <w:suppressAutoHyphens/>
        <w:ind w:firstLine="709"/>
        <w:jc w:val="both"/>
        <w:rPr>
          <w:snapToGrid/>
          <w:sz w:val="30"/>
          <w:szCs w:val="30"/>
        </w:rPr>
      </w:pPr>
      <w:r>
        <w:rPr>
          <w:snapToGrid/>
          <w:sz w:val="30"/>
          <w:szCs w:val="30"/>
        </w:rPr>
        <w:t>В</w:t>
      </w:r>
      <w:r w:rsidR="00F932A0" w:rsidRPr="00090C64">
        <w:rPr>
          <w:snapToGrid/>
          <w:sz w:val="30"/>
          <w:szCs w:val="30"/>
        </w:rPr>
        <w:t xml:space="preserve"> связи с изменениями в законодательстве</w:t>
      </w:r>
      <w:r w:rsidR="00F932A0" w:rsidRPr="00090C64">
        <w:rPr>
          <w:snapToGrid/>
          <w:sz w:val="30"/>
          <w:szCs w:val="30"/>
        </w:rPr>
        <w:br/>
        <w:t xml:space="preserve">о лицензировании, связанными с изданием Указа Президента Республики Беларусь от 2 сентября 2019 года № 326 «О совершенствовании лицензирования», с 1 октября 2019 года не требуется получение специального разрешения (лицензии) </w:t>
      </w:r>
      <w:r w:rsidR="00892720" w:rsidRPr="00090C64">
        <w:rPr>
          <w:snapToGrid/>
          <w:sz w:val="30"/>
          <w:szCs w:val="30"/>
        </w:rPr>
        <w:t>для</w:t>
      </w:r>
      <w:r w:rsidR="00F932A0" w:rsidRPr="00090C64">
        <w:rPr>
          <w:snapToGrid/>
          <w:sz w:val="30"/>
          <w:szCs w:val="30"/>
        </w:rPr>
        <w:t xml:space="preserve"> осуществления деятельности </w:t>
      </w:r>
      <w:r w:rsidR="00FF1E68" w:rsidRPr="00090C64">
        <w:rPr>
          <w:snapToGrid/>
          <w:sz w:val="30"/>
          <w:szCs w:val="30"/>
        </w:rPr>
        <w:br/>
      </w:r>
      <w:r w:rsidR="00F932A0" w:rsidRPr="00090C64">
        <w:rPr>
          <w:snapToGrid/>
          <w:sz w:val="30"/>
          <w:szCs w:val="30"/>
        </w:rPr>
        <w:t>по обеспечени</w:t>
      </w:r>
      <w:r w:rsidR="00514D04" w:rsidRPr="00090C64">
        <w:rPr>
          <w:snapToGrid/>
          <w:sz w:val="30"/>
          <w:szCs w:val="30"/>
        </w:rPr>
        <w:t xml:space="preserve">ю пожарной безопасности в части </w:t>
      </w:r>
      <w:r w:rsidR="00892720" w:rsidRPr="00090C64">
        <w:rPr>
          <w:snapToGrid/>
          <w:sz w:val="30"/>
          <w:szCs w:val="30"/>
        </w:rPr>
        <w:t>технического обслуживания организацией систем автоматической пожарной сигнализации, систем автоматического пожаротушения, систем противодымной защиты, систем оповещения о пожаре и управления эвакуацией (далее – системы ПА и ПДЗ), принадлежащих ей на праве собственно</w:t>
      </w:r>
      <w:r w:rsidR="00F932A0" w:rsidRPr="00090C64">
        <w:rPr>
          <w:snapToGrid/>
          <w:sz w:val="30"/>
          <w:szCs w:val="30"/>
        </w:rPr>
        <w:t>сти или ином законном основании.</w:t>
      </w:r>
    </w:p>
    <w:p w:rsidR="007F0836" w:rsidRDefault="007F0836" w:rsidP="007F0836">
      <w:pPr>
        <w:pStyle w:val="4"/>
        <w:tabs>
          <w:tab w:val="left" w:pos="4111"/>
        </w:tabs>
        <w:suppressAutoHyphens/>
        <w:ind w:firstLine="709"/>
        <w:jc w:val="both"/>
        <w:rPr>
          <w:snapToGrid/>
          <w:sz w:val="30"/>
          <w:szCs w:val="30"/>
        </w:rPr>
      </w:pPr>
      <w:r>
        <w:rPr>
          <w:snapToGrid/>
          <w:sz w:val="30"/>
          <w:szCs w:val="30"/>
        </w:rPr>
        <w:t xml:space="preserve">При этом для </w:t>
      </w:r>
      <w:r w:rsidR="00C646AB" w:rsidRPr="00C1296F">
        <w:rPr>
          <w:snapToGrid/>
          <w:sz w:val="30"/>
          <w:szCs w:val="30"/>
        </w:rPr>
        <w:t>осуществл</w:t>
      </w:r>
      <w:r>
        <w:rPr>
          <w:snapToGrid/>
          <w:sz w:val="30"/>
          <w:szCs w:val="30"/>
        </w:rPr>
        <w:t>ения</w:t>
      </w:r>
      <w:r w:rsidR="00C646AB" w:rsidRPr="00C1296F">
        <w:rPr>
          <w:snapToGrid/>
          <w:sz w:val="30"/>
          <w:szCs w:val="30"/>
        </w:rPr>
        <w:t xml:space="preserve"> техническо</w:t>
      </w:r>
      <w:r>
        <w:rPr>
          <w:snapToGrid/>
          <w:sz w:val="30"/>
          <w:szCs w:val="30"/>
        </w:rPr>
        <w:t xml:space="preserve">го </w:t>
      </w:r>
      <w:r w:rsidR="00C646AB" w:rsidRPr="00C1296F">
        <w:rPr>
          <w:snapToGrid/>
          <w:sz w:val="30"/>
          <w:szCs w:val="30"/>
        </w:rPr>
        <w:t>обслуживани</w:t>
      </w:r>
      <w:r>
        <w:rPr>
          <w:snapToGrid/>
          <w:sz w:val="30"/>
          <w:szCs w:val="30"/>
        </w:rPr>
        <w:t>я</w:t>
      </w:r>
      <w:r w:rsidR="00C646AB" w:rsidRPr="00C1296F">
        <w:rPr>
          <w:snapToGrid/>
          <w:sz w:val="30"/>
          <w:szCs w:val="30"/>
        </w:rPr>
        <w:t xml:space="preserve"> систем ПА и ПДЗ на собственных объектах</w:t>
      </w:r>
      <w:r>
        <w:rPr>
          <w:snapToGrid/>
          <w:sz w:val="30"/>
          <w:szCs w:val="30"/>
        </w:rPr>
        <w:t xml:space="preserve"> необходимо</w:t>
      </w:r>
      <w:r w:rsidR="00674F28">
        <w:rPr>
          <w:snapToGrid/>
          <w:sz w:val="30"/>
          <w:szCs w:val="30"/>
        </w:rPr>
        <w:t xml:space="preserve"> соблюдать требования </w:t>
      </w:r>
      <w:r w:rsidR="00674F28" w:rsidRPr="00C1296F">
        <w:rPr>
          <w:snapToGrid/>
          <w:sz w:val="30"/>
          <w:szCs w:val="30"/>
        </w:rPr>
        <w:t>ТКП 316-2011 «Система технического обслуживания и ремонта автоматических установок пожаротушения, систем противодымной защиты, пожарной сигнализации, систем оповещения о пожаре и управления эвакуацией. Организация и порядок проведения работ»</w:t>
      </w:r>
      <w:r w:rsidR="00674F28">
        <w:rPr>
          <w:snapToGrid/>
          <w:sz w:val="30"/>
          <w:szCs w:val="30"/>
        </w:rPr>
        <w:t xml:space="preserve"> (далее – ТКП 316-2011), а именно:</w:t>
      </w:r>
    </w:p>
    <w:p w:rsidR="00674F28" w:rsidRDefault="00674F28" w:rsidP="00674F28">
      <w:pPr>
        <w:pStyle w:val="ab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обеспечить наличие и выполнение работ </w:t>
      </w:r>
      <w:r w:rsidRPr="00C1296F">
        <w:rPr>
          <w:sz w:val="30"/>
          <w:szCs w:val="30"/>
        </w:rPr>
        <w:t xml:space="preserve">штатными работниками с квалификацией, соответствующей требованиям </w:t>
      </w:r>
      <w:r w:rsidRPr="00C1296F">
        <w:rPr>
          <w:sz w:val="30"/>
          <w:szCs w:val="30"/>
        </w:rPr>
        <w:br/>
      </w:r>
      <w:r>
        <w:rPr>
          <w:sz w:val="30"/>
          <w:szCs w:val="30"/>
        </w:rPr>
        <w:t>п.</w:t>
      </w:r>
      <w:r w:rsidR="006A43E4">
        <w:rPr>
          <w:sz w:val="30"/>
          <w:szCs w:val="30"/>
        </w:rPr>
        <w:t>4</w:t>
      </w:r>
      <w:r>
        <w:rPr>
          <w:sz w:val="30"/>
          <w:szCs w:val="30"/>
        </w:rPr>
        <w:t>.</w:t>
      </w:r>
      <w:r w:rsidR="006A43E4">
        <w:rPr>
          <w:sz w:val="30"/>
          <w:szCs w:val="30"/>
        </w:rPr>
        <w:t>9</w:t>
      </w:r>
      <w:r>
        <w:rPr>
          <w:sz w:val="30"/>
          <w:szCs w:val="30"/>
        </w:rPr>
        <w:t xml:space="preserve"> </w:t>
      </w:r>
      <w:r w:rsidRPr="00C1296F">
        <w:rPr>
          <w:sz w:val="30"/>
          <w:szCs w:val="30"/>
        </w:rPr>
        <w:t>ТКП 316-2011</w:t>
      </w:r>
      <w:bookmarkStart w:id="0" w:name="_GoBack"/>
      <w:bookmarkEnd w:id="0"/>
      <w:r>
        <w:rPr>
          <w:sz w:val="30"/>
          <w:szCs w:val="30"/>
        </w:rPr>
        <w:t>;</w:t>
      </w:r>
    </w:p>
    <w:p w:rsidR="006A43E4" w:rsidRDefault="006A43E4" w:rsidP="00674F28">
      <w:pPr>
        <w:pStyle w:val="ab"/>
        <w:spacing w:after="0"/>
        <w:ind w:left="0" w:firstLine="709"/>
        <w:jc w:val="both"/>
        <w:rPr>
          <w:sz w:val="30"/>
          <w:szCs w:val="30"/>
        </w:rPr>
      </w:pPr>
      <w:r w:rsidRPr="006A43E4">
        <w:rPr>
          <w:sz w:val="30"/>
          <w:szCs w:val="30"/>
        </w:rPr>
        <w:t>обеспечить создание и функционирование дежурной службы, обеспеченная телефонной связью с возможностью круглосуточного приема сообщений (с регистрацией времени их поступления) об отказах, неисправностях и срабатываниях установок, а для технического обслуживания систем автоматического пожаротушения и противодымной защиты также и аварийные бригады (не менее двух специалистов), работающие круглосуточно, обеспеченные аварийными автомобилем и средствами связи (</w:t>
      </w:r>
      <w:r>
        <w:rPr>
          <w:sz w:val="30"/>
          <w:szCs w:val="30"/>
        </w:rPr>
        <w:t xml:space="preserve">п.4.10 </w:t>
      </w:r>
      <w:r w:rsidRPr="00C1296F">
        <w:rPr>
          <w:sz w:val="30"/>
          <w:szCs w:val="30"/>
        </w:rPr>
        <w:t>ТКП 316-2011</w:t>
      </w:r>
      <w:r>
        <w:rPr>
          <w:sz w:val="30"/>
          <w:szCs w:val="30"/>
        </w:rPr>
        <w:t>);</w:t>
      </w:r>
    </w:p>
    <w:p w:rsidR="00674F28" w:rsidRDefault="006A43E4" w:rsidP="00674F28">
      <w:pPr>
        <w:pStyle w:val="ab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обеспечить </w:t>
      </w:r>
      <w:r w:rsidR="00674F28">
        <w:rPr>
          <w:sz w:val="30"/>
          <w:szCs w:val="30"/>
        </w:rPr>
        <w:t>наличи</w:t>
      </w:r>
      <w:r>
        <w:rPr>
          <w:sz w:val="30"/>
          <w:szCs w:val="30"/>
        </w:rPr>
        <w:t>е</w:t>
      </w:r>
      <w:r w:rsidR="00674F28">
        <w:rPr>
          <w:sz w:val="30"/>
          <w:szCs w:val="30"/>
        </w:rPr>
        <w:t xml:space="preserve"> </w:t>
      </w:r>
      <w:r>
        <w:rPr>
          <w:sz w:val="30"/>
          <w:szCs w:val="30"/>
        </w:rPr>
        <w:t>м</w:t>
      </w:r>
      <w:r w:rsidRPr="006A43E4">
        <w:rPr>
          <w:sz w:val="30"/>
          <w:szCs w:val="30"/>
        </w:rPr>
        <w:t>инимального перечня</w:t>
      </w:r>
      <w:r>
        <w:rPr>
          <w:sz w:val="30"/>
          <w:szCs w:val="30"/>
        </w:rPr>
        <w:t xml:space="preserve"> </w:t>
      </w:r>
      <w:r w:rsidR="00674F28">
        <w:rPr>
          <w:sz w:val="30"/>
          <w:szCs w:val="30"/>
        </w:rPr>
        <w:t>приборов</w:t>
      </w:r>
      <w:r>
        <w:rPr>
          <w:sz w:val="30"/>
          <w:szCs w:val="30"/>
        </w:rPr>
        <w:t>,</w:t>
      </w:r>
      <w:r w:rsidR="00674F2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инструмента </w:t>
      </w:r>
      <w:r w:rsidR="00674F28">
        <w:rPr>
          <w:sz w:val="30"/>
          <w:szCs w:val="30"/>
        </w:rPr>
        <w:t>и оборудования, необходимых для выполнения работ, прошедших поверку калибровку в установленном порядке</w:t>
      </w:r>
      <w:r>
        <w:rPr>
          <w:sz w:val="30"/>
          <w:szCs w:val="30"/>
        </w:rPr>
        <w:t xml:space="preserve"> </w:t>
      </w:r>
      <w:r w:rsidRPr="006A43E4">
        <w:rPr>
          <w:sz w:val="30"/>
          <w:szCs w:val="30"/>
        </w:rPr>
        <w:t>(</w:t>
      </w:r>
      <w:r>
        <w:rPr>
          <w:sz w:val="30"/>
          <w:szCs w:val="30"/>
        </w:rPr>
        <w:t xml:space="preserve">п.4.10, приложение Н </w:t>
      </w:r>
      <w:r w:rsidRPr="00C1296F">
        <w:rPr>
          <w:sz w:val="30"/>
          <w:szCs w:val="30"/>
        </w:rPr>
        <w:t>ТКП 316-2011</w:t>
      </w:r>
      <w:r>
        <w:rPr>
          <w:sz w:val="30"/>
          <w:szCs w:val="30"/>
        </w:rPr>
        <w:t>);</w:t>
      </w:r>
    </w:p>
    <w:p w:rsidR="00674F28" w:rsidRDefault="006A43E4" w:rsidP="007173F1">
      <w:pPr>
        <w:pStyle w:val="ab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документально оформить </w:t>
      </w:r>
      <w:r w:rsidRPr="006A43E4">
        <w:rPr>
          <w:sz w:val="30"/>
          <w:szCs w:val="30"/>
        </w:rPr>
        <w:t>(приказы, распоряжения, должностные инструкции)</w:t>
      </w:r>
      <w:r>
        <w:rPr>
          <w:sz w:val="30"/>
          <w:szCs w:val="30"/>
        </w:rPr>
        <w:t xml:space="preserve"> о</w:t>
      </w:r>
      <w:r w:rsidRPr="006A43E4">
        <w:rPr>
          <w:sz w:val="30"/>
          <w:szCs w:val="30"/>
        </w:rPr>
        <w:t>тветственность, полномочия и взаимодействие персонала, который руководит, выполняет работу по техническому обслуживанию систем пожарной автоматики</w:t>
      </w:r>
      <w:r>
        <w:rPr>
          <w:sz w:val="30"/>
          <w:szCs w:val="30"/>
        </w:rPr>
        <w:t xml:space="preserve">, а также определить порядок </w:t>
      </w:r>
      <w:r w:rsidRPr="006A43E4">
        <w:rPr>
          <w:sz w:val="30"/>
          <w:szCs w:val="30"/>
        </w:rPr>
        <w:t xml:space="preserve"> </w:t>
      </w:r>
      <w:r w:rsidRPr="007173F1">
        <w:rPr>
          <w:sz w:val="30"/>
          <w:szCs w:val="30"/>
        </w:rPr>
        <w:t xml:space="preserve"> подготовки </w:t>
      </w:r>
      <w:r w:rsidRPr="007173F1">
        <w:rPr>
          <w:sz w:val="30"/>
          <w:szCs w:val="30"/>
        </w:rPr>
        <w:lastRenderedPageBreak/>
        <w:t>(переподготовки) специалистов</w:t>
      </w:r>
      <w:r w:rsidR="007173F1">
        <w:rPr>
          <w:sz w:val="30"/>
          <w:szCs w:val="30"/>
        </w:rPr>
        <w:t>,</w:t>
      </w:r>
      <w:r w:rsidRPr="007173F1">
        <w:rPr>
          <w:sz w:val="30"/>
          <w:szCs w:val="30"/>
        </w:rPr>
        <w:t xml:space="preserve"> </w:t>
      </w:r>
      <w:r w:rsidR="007173F1" w:rsidRPr="006A43E4">
        <w:rPr>
          <w:sz w:val="30"/>
          <w:szCs w:val="30"/>
        </w:rPr>
        <w:t>выполн</w:t>
      </w:r>
      <w:r w:rsidR="007173F1">
        <w:rPr>
          <w:sz w:val="30"/>
          <w:szCs w:val="30"/>
        </w:rPr>
        <w:t>яющих</w:t>
      </w:r>
      <w:r w:rsidR="007173F1" w:rsidRPr="006A43E4">
        <w:rPr>
          <w:sz w:val="30"/>
          <w:szCs w:val="30"/>
        </w:rPr>
        <w:t xml:space="preserve"> работ</w:t>
      </w:r>
      <w:r w:rsidR="007173F1">
        <w:rPr>
          <w:sz w:val="30"/>
          <w:szCs w:val="30"/>
        </w:rPr>
        <w:t xml:space="preserve">ы </w:t>
      </w:r>
      <w:r w:rsidR="007173F1" w:rsidRPr="006A43E4">
        <w:rPr>
          <w:sz w:val="30"/>
          <w:szCs w:val="30"/>
        </w:rPr>
        <w:t>по техническому обслуживанию систем пожарной автоматики</w:t>
      </w:r>
      <w:r w:rsidR="007173F1">
        <w:rPr>
          <w:sz w:val="30"/>
          <w:szCs w:val="30"/>
        </w:rPr>
        <w:t xml:space="preserve"> </w:t>
      </w:r>
      <w:r w:rsidR="007173F1" w:rsidRPr="006A43E4">
        <w:rPr>
          <w:sz w:val="30"/>
          <w:szCs w:val="30"/>
        </w:rPr>
        <w:t>(</w:t>
      </w:r>
      <w:r w:rsidR="007173F1">
        <w:rPr>
          <w:sz w:val="30"/>
          <w:szCs w:val="30"/>
        </w:rPr>
        <w:t xml:space="preserve">п.4.11 </w:t>
      </w:r>
      <w:r w:rsidR="007173F1" w:rsidRPr="00C1296F">
        <w:rPr>
          <w:sz w:val="30"/>
          <w:szCs w:val="30"/>
        </w:rPr>
        <w:t>ТКП 316-2011</w:t>
      </w:r>
      <w:r w:rsidR="007173F1">
        <w:rPr>
          <w:sz w:val="30"/>
          <w:szCs w:val="30"/>
        </w:rPr>
        <w:t>);</w:t>
      </w:r>
    </w:p>
    <w:p w:rsidR="00674F28" w:rsidRDefault="007173F1" w:rsidP="007F0836">
      <w:pPr>
        <w:pStyle w:val="4"/>
        <w:tabs>
          <w:tab w:val="left" w:pos="4111"/>
        </w:tabs>
        <w:suppressAutoHyphens/>
        <w:ind w:firstLine="709"/>
        <w:jc w:val="both"/>
        <w:rPr>
          <w:snapToGrid/>
          <w:sz w:val="30"/>
          <w:szCs w:val="30"/>
        </w:rPr>
      </w:pPr>
      <w:r>
        <w:rPr>
          <w:snapToGrid/>
          <w:sz w:val="30"/>
          <w:szCs w:val="30"/>
        </w:rPr>
        <w:t xml:space="preserve">организовать и установить порядок проведения работ по техническому обслуживанию систем пожарной автоматики в соответствии с разделом 6 </w:t>
      </w:r>
      <w:r w:rsidRPr="00C1296F">
        <w:rPr>
          <w:snapToGrid/>
          <w:sz w:val="30"/>
          <w:szCs w:val="30"/>
        </w:rPr>
        <w:t>ТКП 316-2011</w:t>
      </w:r>
      <w:r>
        <w:rPr>
          <w:snapToGrid/>
          <w:sz w:val="30"/>
          <w:szCs w:val="30"/>
        </w:rPr>
        <w:t>;</w:t>
      </w:r>
    </w:p>
    <w:p w:rsidR="007173F1" w:rsidRDefault="007173F1" w:rsidP="007F0836">
      <w:pPr>
        <w:pStyle w:val="4"/>
        <w:tabs>
          <w:tab w:val="left" w:pos="4111"/>
        </w:tabs>
        <w:suppressAutoHyphens/>
        <w:ind w:firstLine="709"/>
        <w:jc w:val="both"/>
        <w:rPr>
          <w:snapToGrid/>
          <w:sz w:val="30"/>
          <w:szCs w:val="30"/>
        </w:rPr>
      </w:pPr>
      <w:r>
        <w:rPr>
          <w:snapToGrid/>
          <w:sz w:val="30"/>
          <w:szCs w:val="30"/>
        </w:rPr>
        <w:t xml:space="preserve">организовать контроль качества выполняемых работ в соответствии с разделом 7 </w:t>
      </w:r>
      <w:r w:rsidRPr="00C1296F">
        <w:rPr>
          <w:snapToGrid/>
          <w:sz w:val="30"/>
          <w:szCs w:val="30"/>
        </w:rPr>
        <w:t>ТКП 316-2011</w:t>
      </w:r>
      <w:r>
        <w:rPr>
          <w:snapToGrid/>
          <w:sz w:val="30"/>
          <w:szCs w:val="30"/>
        </w:rPr>
        <w:t>.</w:t>
      </w:r>
    </w:p>
    <w:p w:rsidR="007173F1" w:rsidRDefault="007173F1" w:rsidP="007F0836">
      <w:pPr>
        <w:pStyle w:val="4"/>
        <w:tabs>
          <w:tab w:val="left" w:pos="4111"/>
        </w:tabs>
        <w:suppressAutoHyphens/>
        <w:ind w:firstLine="709"/>
        <w:jc w:val="both"/>
        <w:rPr>
          <w:snapToGrid/>
          <w:sz w:val="30"/>
          <w:szCs w:val="30"/>
        </w:rPr>
      </w:pPr>
      <w:r>
        <w:rPr>
          <w:snapToGrid/>
          <w:sz w:val="30"/>
          <w:szCs w:val="30"/>
        </w:rPr>
        <w:t xml:space="preserve">Основные права и обязанности при выполнении работ по техническому обслуживанию систем пожарной автоматики определены в разделах 8 и 9 </w:t>
      </w:r>
      <w:r w:rsidRPr="00C1296F">
        <w:rPr>
          <w:snapToGrid/>
          <w:sz w:val="30"/>
          <w:szCs w:val="30"/>
        </w:rPr>
        <w:t>ТКП 316-2011</w:t>
      </w:r>
      <w:r>
        <w:rPr>
          <w:snapToGrid/>
          <w:sz w:val="30"/>
          <w:szCs w:val="30"/>
        </w:rPr>
        <w:t>.</w:t>
      </w:r>
    </w:p>
    <w:p w:rsidR="00514D04" w:rsidRPr="00453966" w:rsidRDefault="007173F1" w:rsidP="00A33205">
      <w:pPr>
        <w:pStyle w:val="11"/>
        <w:shd w:val="clear" w:color="auto" w:fill="FFFFFF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Также </w:t>
      </w:r>
      <w:r w:rsidR="00453966" w:rsidRPr="00674F28">
        <w:rPr>
          <w:sz w:val="30"/>
          <w:szCs w:val="30"/>
        </w:rPr>
        <w:t>Декретом Президента Республики Беларусь от 23 ноября 2017 г. № 7 «О развитии предпринимательства» (далее – Декрет) предусмотрена персональная</w:t>
      </w:r>
      <w:r w:rsidR="00453966" w:rsidRPr="00674F28">
        <w:rPr>
          <w:sz w:val="30"/>
          <w:szCs w:val="30"/>
          <w:shd w:val="clear" w:color="auto" w:fill="FFFFFF"/>
        </w:rPr>
        <w:t xml:space="preserve"> ответственность руководителя за надлежащую организацию деятельности субъекта хозяйствования, исключающую причинение вреда государственным или общественным интересам, окружающей среде, жизни, здоровью, правам </w:t>
      </w:r>
      <w:r w:rsidR="009237AF" w:rsidRPr="00674F28">
        <w:rPr>
          <w:sz w:val="30"/>
          <w:szCs w:val="30"/>
          <w:shd w:val="clear" w:color="auto" w:fill="FFFFFF"/>
        </w:rPr>
        <w:br/>
      </w:r>
      <w:r w:rsidR="00453966" w:rsidRPr="00674F28">
        <w:rPr>
          <w:sz w:val="30"/>
          <w:szCs w:val="30"/>
          <w:shd w:val="clear" w:color="auto" w:fill="FFFFFF"/>
        </w:rPr>
        <w:t>и законным интересам граждан.</w:t>
      </w:r>
      <w:r w:rsidR="009237AF" w:rsidRPr="00674F28">
        <w:rPr>
          <w:sz w:val="30"/>
          <w:szCs w:val="30"/>
          <w:shd w:val="clear" w:color="auto" w:fill="FFFFFF"/>
        </w:rPr>
        <w:t xml:space="preserve"> </w:t>
      </w:r>
      <w:r w:rsidR="00453966" w:rsidRPr="00674F28">
        <w:rPr>
          <w:sz w:val="30"/>
          <w:szCs w:val="30"/>
        </w:rPr>
        <w:t>Так,</w:t>
      </w:r>
      <w:r w:rsidR="00514D04" w:rsidRPr="00674F28">
        <w:rPr>
          <w:sz w:val="30"/>
          <w:szCs w:val="30"/>
        </w:rPr>
        <w:t xml:space="preserve"> в соответствии с абзацем вторым подпункта 3.1 пункта 3 </w:t>
      </w:r>
      <w:r w:rsidR="0019071E" w:rsidRPr="00674F28">
        <w:rPr>
          <w:sz w:val="30"/>
          <w:szCs w:val="30"/>
        </w:rPr>
        <w:t>Общих</w:t>
      </w:r>
      <w:r w:rsidR="00514D04" w:rsidRPr="00674F28">
        <w:rPr>
          <w:sz w:val="30"/>
          <w:szCs w:val="30"/>
        </w:rPr>
        <w:t xml:space="preserve"> требовани</w:t>
      </w:r>
      <w:r w:rsidR="0019071E" w:rsidRPr="00674F28">
        <w:rPr>
          <w:sz w:val="30"/>
          <w:szCs w:val="30"/>
        </w:rPr>
        <w:t>й</w:t>
      </w:r>
      <w:r w:rsidR="00514D04" w:rsidRPr="00674F28">
        <w:rPr>
          <w:sz w:val="30"/>
          <w:szCs w:val="30"/>
        </w:rPr>
        <w:t xml:space="preserve"> пожарной безопасности </w:t>
      </w:r>
      <w:r w:rsidR="009237AF" w:rsidRPr="00674F28">
        <w:rPr>
          <w:sz w:val="30"/>
          <w:szCs w:val="30"/>
        </w:rPr>
        <w:br/>
      </w:r>
      <w:r w:rsidR="00514D04" w:rsidRPr="00674F28">
        <w:rPr>
          <w:sz w:val="30"/>
          <w:szCs w:val="30"/>
        </w:rPr>
        <w:t>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</w:r>
      <w:r w:rsidR="0019071E" w:rsidRPr="00674F28">
        <w:rPr>
          <w:sz w:val="30"/>
          <w:szCs w:val="30"/>
        </w:rPr>
        <w:t xml:space="preserve">, утвержденных </w:t>
      </w:r>
      <w:r w:rsidR="00514D04" w:rsidRPr="00674F28">
        <w:rPr>
          <w:sz w:val="30"/>
          <w:szCs w:val="30"/>
        </w:rPr>
        <w:t>Декрет</w:t>
      </w:r>
      <w:r w:rsidR="0019071E" w:rsidRPr="00674F28">
        <w:rPr>
          <w:sz w:val="30"/>
          <w:szCs w:val="30"/>
        </w:rPr>
        <w:t>ом</w:t>
      </w:r>
      <w:r w:rsidR="00453966" w:rsidRPr="00674F28">
        <w:rPr>
          <w:sz w:val="30"/>
          <w:szCs w:val="30"/>
        </w:rPr>
        <w:t>,</w:t>
      </w:r>
      <w:r w:rsidR="00514D04" w:rsidRPr="00674F28">
        <w:rPr>
          <w:sz w:val="30"/>
          <w:szCs w:val="30"/>
        </w:rPr>
        <w:t xml:space="preserve"> </w:t>
      </w:r>
      <w:r w:rsidR="0019071E" w:rsidRPr="00674F28">
        <w:rPr>
          <w:sz w:val="30"/>
          <w:szCs w:val="30"/>
        </w:rPr>
        <w:t xml:space="preserve">руководитель субъекта хозяйствования обязан </w:t>
      </w:r>
      <w:r w:rsidR="00A33205" w:rsidRPr="00674F28">
        <w:rPr>
          <w:sz w:val="30"/>
          <w:szCs w:val="30"/>
        </w:rPr>
        <w:t xml:space="preserve">обеспечить </w:t>
      </w:r>
      <w:r w:rsidR="00A33205" w:rsidRPr="00674F28">
        <w:rPr>
          <w:color w:val="000000"/>
          <w:sz w:val="30"/>
          <w:szCs w:val="30"/>
        </w:rPr>
        <w:t>соблюдение и контроль выполнения требований пожарной безопасности на объекте,</w:t>
      </w:r>
      <w:r w:rsidR="0019071E" w:rsidRPr="00674F28">
        <w:rPr>
          <w:sz w:val="30"/>
          <w:szCs w:val="30"/>
        </w:rPr>
        <w:t xml:space="preserve"> работоспособность и исправность средств противопожарной защиты </w:t>
      </w:r>
      <w:r w:rsidR="009237AF" w:rsidRPr="00674F28">
        <w:rPr>
          <w:sz w:val="30"/>
          <w:szCs w:val="30"/>
        </w:rPr>
        <w:br/>
      </w:r>
      <w:r w:rsidR="0019071E" w:rsidRPr="00674F28">
        <w:rPr>
          <w:sz w:val="30"/>
          <w:szCs w:val="30"/>
        </w:rPr>
        <w:t>и пожаротушения</w:t>
      </w:r>
      <w:r w:rsidR="009B0B71" w:rsidRPr="00674F28">
        <w:rPr>
          <w:sz w:val="30"/>
          <w:szCs w:val="30"/>
        </w:rPr>
        <w:t xml:space="preserve">, </w:t>
      </w:r>
      <w:r w:rsidR="0019071E" w:rsidRPr="00674F28">
        <w:rPr>
          <w:sz w:val="30"/>
          <w:szCs w:val="30"/>
        </w:rPr>
        <w:t>а также постоянную готовность к применению этих средств</w:t>
      </w:r>
      <w:r w:rsidR="00453966" w:rsidRPr="00674F28">
        <w:rPr>
          <w:sz w:val="30"/>
          <w:szCs w:val="30"/>
        </w:rPr>
        <w:t xml:space="preserve">, </w:t>
      </w:r>
      <w:r w:rsidR="00AE27BB" w:rsidRPr="00674F28">
        <w:rPr>
          <w:sz w:val="30"/>
          <w:szCs w:val="30"/>
        </w:rPr>
        <w:t>в том числе систем ПА и ПДЗ.</w:t>
      </w:r>
    </w:p>
    <w:p w:rsidR="00E409A4" w:rsidRDefault="00E409A4" w:rsidP="009D655A">
      <w:pPr>
        <w:pStyle w:val="4"/>
        <w:tabs>
          <w:tab w:val="left" w:pos="4111"/>
        </w:tabs>
        <w:suppressAutoHyphens/>
        <w:spacing w:line="200" w:lineRule="atLeast"/>
        <w:ind w:right="-1" w:firstLine="709"/>
        <w:jc w:val="both"/>
        <w:rPr>
          <w:snapToGrid/>
          <w:sz w:val="30"/>
          <w:szCs w:val="30"/>
        </w:rPr>
      </w:pPr>
    </w:p>
    <w:sectPr w:rsidR="00E409A4" w:rsidSect="00E508E0">
      <w:headerReference w:type="default" r:id="rId7"/>
      <w:pgSz w:w="11907" w:h="16840" w:code="9"/>
      <w:pgMar w:top="1134" w:right="567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2F1" w:rsidRDefault="000252F1" w:rsidP="00AA7758">
      <w:r>
        <w:separator/>
      </w:r>
    </w:p>
  </w:endnote>
  <w:endnote w:type="continuationSeparator" w:id="0">
    <w:p w:rsidR="000252F1" w:rsidRDefault="000252F1" w:rsidP="00AA7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2F1" w:rsidRDefault="000252F1" w:rsidP="00AA7758">
      <w:r>
        <w:separator/>
      </w:r>
    </w:p>
  </w:footnote>
  <w:footnote w:type="continuationSeparator" w:id="0">
    <w:p w:rsidR="000252F1" w:rsidRDefault="000252F1" w:rsidP="00AA7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E7" w:rsidRDefault="002F3FE7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9FF"/>
    <w:rsid w:val="00000218"/>
    <w:rsid w:val="00001C9D"/>
    <w:rsid w:val="0001302B"/>
    <w:rsid w:val="000209BD"/>
    <w:rsid w:val="000252F1"/>
    <w:rsid w:val="00037EDC"/>
    <w:rsid w:val="00072426"/>
    <w:rsid w:val="0008316D"/>
    <w:rsid w:val="00087EC1"/>
    <w:rsid w:val="00090C64"/>
    <w:rsid w:val="000B17D3"/>
    <w:rsid w:val="000C1937"/>
    <w:rsid w:val="000D0829"/>
    <w:rsid w:val="000E01EE"/>
    <w:rsid w:val="000F1204"/>
    <w:rsid w:val="001013D8"/>
    <w:rsid w:val="001069FF"/>
    <w:rsid w:val="00117406"/>
    <w:rsid w:val="00126B01"/>
    <w:rsid w:val="00131719"/>
    <w:rsid w:val="0014511F"/>
    <w:rsid w:val="0014742F"/>
    <w:rsid w:val="0016494C"/>
    <w:rsid w:val="00166BD3"/>
    <w:rsid w:val="001827B8"/>
    <w:rsid w:val="0019071E"/>
    <w:rsid w:val="00193AD4"/>
    <w:rsid w:val="0019590E"/>
    <w:rsid w:val="001A3945"/>
    <w:rsid w:val="001A4773"/>
    <w:rsid w:val="001A679B"/>
    <w:rsid w:val="001A740A"/>
    <w:rsid w:val="001B51BF"/>
    <w:rsid w:val="001C60E1"/>
    <w:rsid w:val="001E021B"/>
    <w:rsid w:val="001F7273"/>
    <w:rsid w:val="0020369A"/>
    <w:rsid w:val="00204A2F"/>
    <w:rsid w:val="00220E32"/>
    <w:rsid w:val="0022193A"/>
    <w:rsid w:val="002248B9"/>
    <w:rsid w:val="0023310A"/>
    <w:rsid w:val="00233A6B"/>
    <w:rsid w:val="00282922"/>
    <w:rsid w:val="002870C7"/>
    <w:rsid w:val="00291D79"/>
    <w:rsid w:val="002A029F"/>
    <w:rsid w:val="002B2CB1"/>
    <w:rsid w:val="002B4151"/>
    <w:rsid w:val="002B4D6E"/>
    <w:rsid w:val="002B5822"/>
    <w:rsid w:val="002E2A3D"/>
    <w:rsid w:val="002E7EAE"/>
    <w:rsid w:val="002F3FE7"/>
    <w:rsid w:val="002F44C3"/>
    <w:rsid w:val="002F5C71"/>
    <w:rsid w:val="00303E1C"/>
    <w:rsid w:val="003107C7"/>
    <w:rsid w:val="00317F3E"/>
    <w:rsid w:val="003945C4"/>
    <w:rsid w:val="003B343D"/>
    <w:rsid w:val="003D0FDE"/>
    <w:rsid w:val="003D4E64"/>
    <w:rsid w:val="003F035E"/>
    <w:rsid w:val="003F18B8"/>
    <w:rsid w:val="003F2F7A"/>
    <w:rsid w:val="00412532"/>
    <w:rsid w:val="00415679"/>
    <w:rsid w:val="0042148A"/>
    <w:rsid w:val="00453966"/>
    <w:rsid w:val="004701F3"/>
    <w:rsid w:val="00477577"/>
    <w:rsid w:val="00481817"/>
    <w:rsid w:val="004A0894"/>
    <w:rsid w:val="004B05BA"/>
    <w:rsid w:val="004C215A"/>
    <w:rsid w:val="004C5F85"/>
    <w:rsid w:val="004C7083"/>
    <w:rsid w:val="004F12A2"/>
    <w:rsid w:val="00510657"/>
    <w:rsid w:val="00514D04"/>
    <w:rsid w:val="005347D9"/>
    <w:rsid w:val="00535A56"/>
    <w:rsid w:val="00551F51"/>
    <w:rsid w:val="005569BD"/>
    <w:rsid w:val="00571C04"/>
    <w:rsid w:val="00572624"/>
    <w:rsid w:val="00573BDB"/>
    <w:rsid w:val="00592107"/>
    <w:rsid w:val="005931A4"/>
    <w:rsid w:val="005A39FA"/>
    <w:rsid w:val="005C00BA"/>
    <w:rsid w:val="005D269C"/>
    <w:rsid w:val="005E2998"/>
    <w:rsid w:val="005F1F5C"/>
    <w:rsid w:val="00611067"/>
    <w:rsid w:val="00636FD5"/>
    <w:rsid w:val="006400DA"/>
    <w:rsid w:val="00642F60"/>
    <w:rsid w:val="00643926"/>
    <w:rsid w:val="00662DDC"/>
    <w:rsid w:val="0066317D"/>
    <w:rsid w:val="006677F6"/>
    <w:rsid w:val="00667924"/>
    <w:rsid w:val="00674F28"/>
    <w:rsid w:val="006766AC"/>
    <w:rsid w:val="006940DE"/>
    <w:rsid w:val="00696C07"/>
    <w:rsid w:val="006A3BE3"/>
    <w:rsid w:val="006A43E4"/>
    <w:rsid w:val="006C110D"/>
    <w:rsid w:val="006C528B"/>
    <w:rsid w:val="006C5C62"/>
    <w:rsid w:val="006D13E7"/>
    <w:rsid w:val="006E1F93"/>
    <w:rsid w:val="00701C97"/>
    <w:rsid w:val="00716D07"/>
    <w:rsid w:val="007173F1"/>
    <w:rsid w:val="00732C82"/>
    <w:rsid w:val="00750A3B"/>
    <w:rsid w:val="00755F2E"/>
    <w:rsid w:val="007571D3"/>
    <w:rsid w:val="007614CA"/>
    <w:rsid w:val="00777E6C"/>
    <w:rsid w:val="0078138A"/>
    <w:rsid w:val="00783971"/>
    <w:rsid w:val="00796210"/>
    <w:rsid w:val="007A69E6"/>
    <w:rsid w:val="007B2FB6"/>
    <w:rsid w:val="007C70D8"/>
    <w:rsid w:val="007C7414"/>
    <w:rsid w:val="007E1FCB"/>
    <w:rsid w:val="007F0836"/>
    <w:rsid w:val="008111A9"/>
    <w:rsid w:val="008114DA"/>
    <w:rsid w:val="008215C1"/>
    <w:rsid w:val="00844FEE"/>
    <w:rsid w:val="008609CD"/>
    <w:rsid w:val="00865783"/>
    <w:rsid w:val="00891A54"/>
    <w:rsid w:val="00892463"/>
    <w:rsid w:val="00892720"/>
    <w:rsid w:val="008A45D9"/>
    <w:rsid w:val="008A5DD4"/>
    <w:rsid w:val="008A7018"/>
    <w:rsid w:val="008B4B71"/>
    <w:rsid w:val="008B677C"/>
    <w:rsid w:val="008C35AC"/>
    <w:rsid w:val="008F5499"/>
    <w:rsid w:val="009237AF"/>
    <w:rsid w:val="0093782F"/>
    <w:rsid w:val="00947108"/>
    <w:rsid w:val="00947D15"/>
    <w:rsid w:val="009550C8"/>
    <w:rsid w:val="0096034C"/>
    <w:rsid w:val="00963F16"/>
    <w:rsid w:val="00966FF4"/>
    <w:rsid w:val="00971024"/>
    <w:rsid w:val="00985223"/>
    <w:rsid w:val="00993CE5"/>
    <w:rsid w:val="009A291D"/>
    <w:rsid w:val="009B0B71"/>
    <w:rsid w:val="009B6D20"/>
    <w:rsid w:val="009D0445"/>
    <w:rsid w:val="009D311C"/>
    <w:rsid w:val="009D655A"/>
    <w:rsid w:val="009E2BB6"/>
    <w:rsid w:val="009F727B"/>
    <w:rsid w:val="00A044F6"/>
    <w:rsid w:val="00A04681"/>
    <w:rsid w:val="00A16077"/>
    <w:rsid w:val="00A30287"/>
    <w:rsid w:val="00A33205"/>
    <w:rsid w:val="00A34B0B"/>
    <w:rsid w:val="00A401A5"/>
    <w:rsid w:val="00A47381"/>
    <w:rsid w:val="00A81E21"/>
    <w:rsid w:val="00A83D85"/>
    <w:rsid w:val="00AA4A45"/>
    <w:rsid w:val="00AA7758"/>
    <w:rsid w:val="00AB5688"/>
    <w:rsid w:val="00AC6740"/>
    <w:rsid w:val="00AD1031"/>
    <w:rsid w:val="00AE27BB"/>
    <w:rsid w:val="00AE6C8D"/>
    <w:rsid w:val="00AF4A32"/>
    <w:rsid w:val="00B20CBC"/>
    <w:rsid w:val="00B32398"/>
    <w:rsid w:val="00B34BE5"/>
    <w:rsid w:val="00B46885"/>
    <w:rsid w:val="00B53505"/>
    <w:rsid w:val="00B66301"/>
    <w:rsid w:val="00B75F29"/>
    <w:rsid w:val="00B90D61"/>
    <w:rsid w:val="00B95956"/>
    <w:rsid w:val="00BA2657"/>
    <w:rsid w:val="00BC26BB"/>
    <w:rsid w:val="00BD0D1E"/>
    <w:rsid w:val="00BE1956"/>
    <w:rsid w:val="00BE2883"/>
    <w:rsid w:val="00BF52A9"/>
    <w:rsid w:val="00C007C6"/>
    <w:rsid w:val="00C04753"/>
    <w:rsid w:val="00C10688"/>
    <w:rsid w:val="00C1296F"/>
    <w:rsid w:val="00C13C27"/>
    <w:rsid w:val="00C14BB6"/>
    <w:rsid w:val="00C23E71"/>
    <w:rsid w:val="00C52F4E"/>
    <w:rsid w:val="00C54C24"/>
    <w:rsid w:val="00C54F67"/>
    <w:rsid w:val="00C646AB"/>
    <w:rsid w:val="00C74211"/>
    <w:rsid w:val="00C74804"/>
    <w:rsid w:val="00C770F7"/>
    <w:rsid w:val="00C77404"/>
    <w:rsid w:val="00C85177"/>
    <w:rsid w:val="00C92B22"/>
    <w:rsid w:val="00CA4999"/>
    <w:rsid w:val="00CD03CC"/>
    <w:rsid w:val="00CD6B67"/>
    <w:rsid w:val="00CD7688"/>
    <w:rsid w:val="00CE2F4C"/>
    <w:rsid w:val="00CF0021"/>
    <w:rsid w:val="00CF5149"/>
    <w:rsid w:val="00CF7A18"/>
    <w:rsid w:val="00D054E8"/>
    <w:rsid w:val="00D13EDB"/>
    <w:rsid w:val="00D22D0A"/>
    <w:rsid w:val="00D2446D"/>
    <w:rsid w:val="00D27E28"/>
    <w:rsid w:val="00D3344A"/>
    <w:rsid w:val="00D467FA"/>
    <w:rsid w:val="00D50170"/>
    <w:rsid w:val="00D5057C"/>
    <w:rsid w:val="00D5076F"/>
    <w:rsid w:val="00D609A6"/>
    <w:rsid w:val="00D66089"/>
    <w:rsid w:val="00D70FE1"/>
    <w:rsid w:val="00DB6454"/>
    <w:rsid w:val="00DB7CE2"/>
    <w:rsid w:val="00DD5AED"/>
    <w:rsid w:val="00DE5AC1"/>
    <w:rsid w:val="00DE6F7C"/>
    <w:rsid w:val="00DF2367"/>
    <w:rsid w:val="00E131E4"/>
    <w:rsid w:val="00E258DB"/>
    <w:rsid w:val="00E3161F"/>
    <w:rsid w:val="00E409A4"/>
    <w:rsid w:val="00E508E0"/>
    <w:rsid w:val="00E53066"/>
    <w:rsid w:val="00E5428C"/>
    <w:rsid w:val="00E556F2"/>
    <w:rsid w:val="00E61BB2"/>
    <w:rsid w:val="00E83368"/>
    <w:rsid w:val="00EC2CB6"/>
    <w:rsid w:val="00EC5CF1"/>
    <w:rsid w:val="00EE2AAD"/>
    <w:rsid w:val="00EE3A55"/>
    <w:rsid w:val="00EE6DD9"/>
    <w:rsid w:val="00F10C40"/>
    <w:rsid w:val="00F5346C"/>
    <w:rsid w:val="00F55BCF"/>
    <w:rsid w:val="00F67AC6"/>
    <w:rsid w:val="00F81A4F"/>
    <w:rsid w:val="00F932A0"/>
    <w:rsid w:val="00F94B71"/>
    <w:rsid w:val="00FA5CE9"/>
    <w:rsid w:val="00FC2A09"/>
    <w:rsid w:val="00FD5944"/>
    <w:rsid w:val="00FD5B80"/>
    <w:rsid w:val="00FF1E68"/>
    <w:rsid w:val="00FF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3E"/>
  </w:style>
  <w:style w:type="paragraph" w:styleId="1">
    <w:name w:val="heading 1"/>
    <w:basedOn w:val="a"/>
    <w:next w:val="a"/>
    <w:qFormat/>
    <w:rsid w:val="00317F3E"/>
    <w:pPr>
      <w:keepNext/>
      <w:jc w:val="center"/>
      <w:outlineLvl w:val="0"/>
    </w:pPr>
    <w:rPr>
      <w:b/>
      <w:spacing w:val="6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55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17F3E"/>
    <w:rPr>
      <w:snapToGrid w:val="0"/>
      <w:sz w:val="28"/>
    </w:rPr>
  </w:style>
  <w:style w:type="paragraph" w:customStyle="1" w:styleId="a3">
    <w:name w:val="Бланки"/>
    <w:basedOn w:val="a"/>
    <w:rsid w:val="00317F3E"/>
  </w:style>
  <w:style w:type="paragraph" w:styleId="a4">
    <w:name w:val="Balloon Text"/>
    <w:basedOn w:val="a"/>
    <w:semiHidden/>
    <w:rsid w:val="008B4B71"/>
    <w:rPr>
      <w:rFonts w:ascii="Tahoma" w:hAnsi="Tahoma" w:cs="Tahoma"/>
      <w:sz w:val="16"/>
      <w:szCs w:val="16"/>
    </w:rPr>
  </w:style>
  <w:style w:type="character" w:styleId="a5">
    <w:name w:val="Hyperlink"/>
    <w:rsid w:val="004F12A2"/>
    <w:rPr>
      <w:color w:val="0000FF"/>
      <w:u w:val="single"/>
    </w:rPr>
  </w:style>
  <w:style w:type="table" w:styleId="a6">
    <w:name w:val="Table Grid"/>
    <w:basedOn w:val="a1"/>
    <w:rsid w:val="00AA7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A77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758"/>
  </w:style>
  <w:style w:type="paragraph" w:styleId="a9">
    <w:name w:val="footer"/>
    <w:basedOn w:val="a"/>
    <w:link w:val="aa"/>
    <w:rsid w:val="00AA77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7758"/>
  </w:style>
  <w:style w:type="paragraph" w:customStyle="1" w:styleId="3">
    <w:name w:val="заголовок 3"/>
    <w:basedOn w:val="a"/>
    <w:next w:val="a"/>
    <w:rsid w:val="00E258DB"/>
    <w:pPr>
      <w:keepNext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D655A"/>
    <w:rPr>
      <w:rFonts w:ascii="Cambria" w:hAnsi="Cambria"/>
      <w:b/>
      <w:bCs/>
      <w:color w:val="4F81BD"/>
      <w:sz w:val="26"/>
      <w:szCs w:val="26"/>
    </w:rPr>
  </w:style>
  <w:style w:type="paragraph" w:styleId="30">
    <w:name w:val="Body Text Indent 3"/>
    <w:basedOn w:val="a"/>
    <w:link w:val="31"/>
    <w:rsid w:val="009D655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D655A"/>
    <w:rPr>
      <w:sz w:val="16"/>
      <w:szCs w:val="16"/>
    </w:rPr>
  </w:style>
  <w:style w:type="paragraph" w:customStyle="1" w:styleId="4">
    <w:name w:val="Обычный4"/>
    <w:rsid w:val="009D655A"/>
    <w:rPr>
      <w:snapToGrid w:val="0"/>
      <w:sz w:val="28"/>
    </w:rPr>
  </w:style>
  <w:style w:type="paragraph" w:customStyle="1" w:styleId="5">
    <w:name w:val="Обычный5"/>
    <w:rsid w:val="005A39FA"/>
    <w:rPr>
      <w:snapToGrid w:val="0"/>
      <w:sz w:val="28"/>
    </w:rPr>
  </w:style>
  <w:style w:type="paragraph" w:customStyle="1" w:styleId="11">
    <w:name w:val="Обычный11"/>
    <w:rsid w:val="00A33205"/>
    <w:pPr>
      <w:ind w:firstLine="851"/>
      <w:jc w:val="both"/>
    </w:pPr>
    <w:rPr>
      <w:sz w:val="28"/>
    </w:rPr>
  </w:style>
  <w:style w:type="paragraph" w:styleId="ab">
    <w:name w:val="Body Text Indent"/>
    <w:basedOn w:val="a"/>
    <w:link w:val="ac"/>
    <w:unhideWhenUsed/>
    <w:rsid w:val="00674F2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74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FA7D-380F-4CF5-8475-EC14DABF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3612</CharactersWithSpaces>
  <SharedDoc>false</SharedDoc>
  <HLinks>
    <vt:vector size="12" baseType="variant">
      <vt:variant>
        <vt:i4>4522029</vt:i4>
      </vt:variant>
      <vt:variant>
        <vt:i4>3</vt:i4>
      </vt:variant>
      <vt:variant>
        <vt:i4>0</vt:i4>
      </vt:variant>
      <vt:variant>
        <vt:i4>5</vt:i4>
      </vt:variant>
      <vt:variant>
        <vt:lpwstr>mailto:mail@mchs.gov.by</vt:lpwstr>
      </vt:variant>
      <vt:variant>
        <vt:lpwstr/>
      </vt:variant>
      <vt:variant>
        <vt:i4>4522029</vt:i4>
      </vt:variant>
      <vt:variant>
        <vt:i4>0</vt:i4>
      </vt:variant>
      <vt:variant>
        <vt:i4>0</vt:i4>
      </vt:variant>
      <vt:variant>
        <vt:i4>5</vt:i4>
      </vt:variant>
      <vt:variant>
        <vt:lpwstr>mailto:mail@mchs.gov.by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</dc:creator>
  <cp:lastModifiedBy>Admin</cp:lastModifiedBy>
  <cp:revision>2</cp:revision>
  <cp:lastPrinted>2020-12-08T07:55:00Z</cp:lastPrinted>
  <dcterms:created xsi:type="dcterms:W3CDTF">2023-04-04T06:51:00Z</dcterms:created>
  <dcterms:modified xsi:type="dcterms:W3CDTF">2023-04-04T06:51:00Z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-554895004</vt:i4>
  </property>
</Properties>
</file>