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52"/>
        <w:tblW w:w="5000" w:type="pct"/>
        <w:tblLook w:val="01E0"/>
      </w:tblPr>
      <w:tblGrid>
        <w:gridCol w:w="4220"/>
        <w:gridCol w:w="1468"/>
        <w:gridCol w:w="4167"/>
      </w:tblGrid>
      <w:tr w:rsidR="0096508D" w:rsidRPr="00D60EFB" w:rsidTr="00512D83">
        <w:trPr>
          <w:trHeight w:val="841"/>
        </w:trPr>
        <w:tc>
          <w:tcPr>
            <w:tcW w:w="2141" w:type="pct"/>
          </w:tcPr>
          <w:p w:rsidR="0096508D" w:rsidRPr="00D60EFB" w:rsidRDefault="0054641D" w:rsidP="00512D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D60EFB">
              <w:rPr>
                <w:b/>
                <w:color w:val="000000"/>
                <w:lang w:val="be-BY"/>
              </w:rPr>
              <w:t>САВЕТ МІНІСТРАЎ</w:t>
            </w:r>
          </w:p>
          <w:p w:rsidR="0096508D" w:rsidRPr="00D60EFB" w:rsidRDefault="0096508D" w:rsidP="00512D83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D60EFB">
              <w:rPr>
                <w:b/>
                <w:color w:val="000000"/>
                <w:lang w:val="be-BY"/>
              </w:rPr>
              <w:t>РЭСПУБЛІКІ БЕЛАРУСЬ</w:t>
            </w:r>
          </w:p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</w:rPr>
            </w:pPr>
          </w:p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</w:rPr>
            </w:pPr>
            <w:r w:rsidRPr="00D60EFB">
              <w:rPr>
                <w:b/>
                <w:color w:val="000000"/>
              </w:rPr>
              <w:t>СОВЕТ МИНИСТРОВ</w:t>
            </w:r>
          </w:p>
          <w:p w:rsidR="0096508D" w:rsidRPr="00D60EFB" w:rsidRDefault="0096508D" w:rsidP="00512D83">
            <w:pPr>
              <w:ind w:firstLine="0"/>
              <w:rPr>
                <w:b/>
                <w:color w:val="000000"/>
              </w:rPr>
            </w:pPr>
            <w:r w:rsidRPr="00D60EFB">
              <w:rPr>
                <w:b/>
                <w:color w:val="000000"/>
              </w:rPr>
              <w:t>РЕСПУБЛИКИ БЕЛАРУСЬ</w:t>
            </w:r>
          </w:p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96508D" w:rsidRPr="00D60EFB" w:rsidTr="00512D83">
        <w:trPr>
          <w:trHeight w:val="720"/>
        </w:trPr>
        <w:tc>
          <w:tcPr>
            <w:tcW w:w="2141" w:type="pct"/>
            <w:vAlign w:val="center"/>
          </w:tcPr>
          <w:p w:rsidR="0096508D" w:rsidRPr="00D60EFB" w:rsidRDefault="0096508D" w:rsidP="00512D83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D60EFB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D60EFB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96508D" w:rsidRPr="00D60EFB" w:rsidRDefault="0096508D" w:rsidP="00512D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96508D" w:rsidRPr="00D60EFB" w:rsidRDefault="0096508D" w:rsidP="00512D83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96508D" w:rsidRPr="00D60EFB" w:rsidRDefault="0096508D" w:rsidP="00512D83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EFB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96508D" w:rsidRPr="00D60EFB" w:rsidRDefault="0096508D" w:rsidP="0096508D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/>
      </w:tblPr>
      <w:tblGrid>
        <w:gridCol w:w="3021"/>
        <w:gridCol w:w="390"/>
        <w:gridCol w:w="629"/>
        <w:gridCol w:w="477"/>
        <w:gridCol w:w="1171"/>
        <w:gridCol w:w="4167"/>
      </w:tblGrid>
      <w:tr w:rsidR="0096508D" w:rsidRPr="00D60EFB" w:rsidTr="00512D83">
        <w:tc>
          <w:tcPr>
            <w:tcW w:w="1533" w:type="pct"/>
            <w:tcBorders>
              <w:bottom w:val="single" w:sz="8" w:space="0" w:color="auto"/>
            </w:tcBorders>
          </w:tcPr>
          <w:p w:rsidR="0096508D" w:rsidRPr="00D60EFB" w:rsidRDefault="0096508D" w:rsidP="00512D83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15</w:t>
            </w:r>
            <w:r w:rsidRPr="00D60EFB"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  <w:lang w:val="be-BY"/>
              </w:rPr>
              <w:t>но</w:t>
            </w:r>
            <w:r w:rsidRPr="00D60EFB">
              <w:rPr>
                <w:color w:val="000000"/>
                <w:lang w:val="be-BY"/>
              </w:rPr>
              <w:t>ября 2021 г.</w:t>
            </w:r>
          </w:p>
        </w:tc>
        <w:tc>
          <w:tcPr>
            <w:tcW w:w="198" w:type="pct"/>
            <w:vAlign w:val="bottom"/>
          </w:tcPr>
          <w:p w:rsidR="0096508D" w:rsidRPr="00D60EFB" w:rsidRDefault="0096508D" w:rsidP="00512D83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D60EFB">
              <w:rPr>
                <w:color w:val="000000"/>
                <w:lang w:val="be-BY"/>
              </w:rPr>
              <w:t>№</w:t>
            </w:r>
          </w:p>
        </w:tc>
        <w:tc>
          <w:tcPr>
            <w:tcW w:w="561" w:type="pct"/>
            <w:gridSpan w:val="2"/>
            <w:tcBorders>
              <w:bottom w:val="single" w:sz="8" w:space="0" w:color="auto"/>
            </w:tcBorders>
          </w:tcPr>
          <w:p w:rsidR="0096508D" w:rsidRPr="00105AF9" w:rsidRDefault="0096508D" w:rsidP="00512D83">
            <w:pPr>
              <w:spacing w:line="280" w:lineRule="exact"/>
              <w:ind w:lef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</w:rPr>
              <w:t xml:space="preserve">  650</w:t>
            </w:r>
          </w:p>
        </w:tc>
        <w:tc>
          <w:tcPr>
            <w:tcW w:w="2708" w:type="pct"/>
            <w:gridSpan w:val="2"/>
          </w:tcPr>
          <w:p w:rsidR="0096508D" w:rsidRPr="00D60EFB" w:rsidRDefault="0096508D" w:rsidP="00512D83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96508D" w:rsidRPr="00D60EFB" w:rsidTr="00512D83">
        <w:tc>
          <w:tcPr>
            <w:tcW w:w="5000" w:type="pct"/>
            <w:gridSpan w:val="6"/>
          </w:tcPr>
          <w:p w:rsidR="0096508D" w:rsidRPr="00D60EFB" w:rsidRDefault="0096508D" w:rsidP="00512D83">
            <w:pPr>
              <w:ind w:left="2727" w:firstLine="0"/>
              <w:rPr>
                <w:color w:val="000000"/>
              </w:rPr>
            </w:pPr>
          </w:p>
        </w:tc>
      </w:tr>
      <w:tr w:rsidR="0096508D" w:rsidRPr="00D60EFB" w:rsidTr="00512D83">
        <w:tc>
          <w:tcPr>
            <w:tcW w:w="2050" w:type="pct"/>
            <w:gridSpan w:val="3"/>
          </w:tcPr>
          <w:p w:rsidR="0096508D" w:rsidRPr="00D60EFB" w:rsidRDefault="0096508D" w:rsidP="00512D83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D60EFB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D60EFB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D60EFB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D60EFB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96508D" w:rsidRPr="00D60EFB" w:rsidRDefault="0096508D" w:rsidP="00512D83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96508D" w:rsidRPr="00D60EFB" w:rsidRDefault="0096508D" w:rsidP="00512D83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D60EFB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D60EFB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D60EFB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96508D" w:rsidRDefault="0096508D" w:rsidP="0096508D">
      <w:pPr>
        <w:spacing w:line="180" w:lineRule="exact"/>
        <w:ind w:firstLine="0"/>
        <w:jc w:val="both"/>
        <w:rPr>
          <w:lang w:val="be-BY"/>
        </w:rPr>
      </w:pPr>
    </w:p>
    <w:p w:rsidR="00983C08" w:rsidRDefault="00983C08" w:rsidP="00983C08">
      <w:pPr>
        <w:spacing w:line="280" w:lineRule="exact"/>
        <w:ind w:firstLine="0"/>
        <w:jc w:val="both"/>
        <w:rPr>
          <w:lang w:val="be-BY"/>
        </w:rPr>
      </w:pPr>
    </w:p>
    <w:p w:rsidR="00983C08" w:rsidRDefault="00983C08" w:rsidP="00983C08">
      <w:pPr>
        <w:spacing w:line="280" w:lineRule="exact"/>
        <w:ind w:firstLine="0"/>
        <w:jc w:val="both"/>
        <w:rPr>
          <w:lang w:val="be-BY"/>
        </w:rPr>
      </w:pPr>
    </w:p>
    <w:p w:rsidR="00983C08" w:rsidRDefault="00983C08" w:rsidP="00983C08">
      <w:pPr>
        <w:pStyle w:val="ConsNormal"/>
        <w:widowControl/>
        <w:tabs>
          <w:tab w:val="left" w:pos="5812"/>
          <w:tab w:val="left" w:pos="6237"/>
        </w:tabs>
        <w:spacing w:line="280" w:lineRule="exact"/>
        <w:ind w:right="482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изменении постановлени</w:t>
      </w:r>
      <w:r w:rsidR="009A4408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</w:t>
      </w:r>
      <w:r w:rsidRPr="009A4408">
        <w:rPr>
          <w:rFonts w:ascii="Times New Roman" w:hAnsi="Times New Roman" w:cs="Times New Roman"/>
          <w:spacing w:val="-10"/>
          <w:sz w:val="30"/>
          <w:szCs w:val="30"/>
        </w:rPr>
        <w:t>от 7</w:t>
      </w:r>
      <w:r w:rsidR="00886FCC">
        <w:rPr>
          <w:rFonts w:ascii="Times New Roman" w:hAnsi="Times New Roman" w:cs="Times New Roman"/>
          <w:spacing w:val="-10"/>
          <w:sz w:val="30"/>
          <w:szCs w:val="30"/>
        </w:rPr>
        <w:t> </w:t>
      </w:r>
      <w:r w:rsidRPr="009A4408">
        <w:rPr>
          <w:rFonts w:ascii="Times New Roman" w:hAnsi="Times New Roman" w:cs="Times New Roman"/>
          <w:spacing w:val="-10"/>
          <w:sz w:val="30"/>
          <w:szCs w:val="30"/>
        </w:rPr>
        <w:t>июня 2002 г. № 738</w:t>
      </w:r>
      <w:r w:rsidR="009A4408" w:rsidRPr="009A4408">
        <w:rPr>
          <w:rFonts w:ascii="Times New Roman" w:hAnsi="Times New Roman" w:cs="Times New Roman"/>
          <w:spacing w:val="-10"/>
          <w:sz w:val="30"/>
          <w:szCs w:val="30"/>
        </w:rPr>
        <w:t xml:space="preserve"> и от 17 февраля</w:t>
      </w:r>
      <w:r w:rsidR="009A4408" w:rsidRPr="009A4408">
        <w:rPr>
          <w:rFonts w:ascii="Times New Roman" w:hAnsi="Times New Roman" w:cs="Times New Roman"/>
          <w:sz w:val="30"/>
          <w:szCs w:val="30"/>
        </w:rPr>
        <w:t xml:space="preserve"> 2012 г. № 156</w:t>
      </w:r>
    </w:p>
    <w:p w:rsidR="00983C08" w:rsidRDefault="00983C08" w:rsidP="00983C08">
      <w:pPr>
        <w:spacing w:line="280" w:lineRule="exact"/>
        <w:jc w:val="both"/>
      </w:pPr>
    </w:p>
    <w:p w:rsidR="009A4408" w:rsidRDefault="009A4408" w:rsidP="00754A59">
      <w:pPr>
        <w:pStyle w:val="10"/>
        <w:shd w:val="clear" w:color="auto" w:fill="auto"/>
        <w:tabs>
          <w:tab w:val="left" w:pos="9498"/>
        </w:tabs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На основании статьи 11 Закона Республики Беларусь от 23 июля 2008 г. № 424-З ”О Совете Министров Республики Беларусь“</w:t>
      </w:r>
      <w:r>
        <w:rPr>
          <w:color w:val="000000"/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Совет Министров Республики Беларусь ПОСТАНОВЛЯЕТ:</w:t>
      </w:r>
    </w:p>
    <w:p w:rsidR="009A4408" w:rsidRDefault="009A4408" w:rsidP="00754A59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1.</w:t>
      </w:r>
      <w:r w:rsidR="00754A59">
        <w:rPr>
          <w:szCs w:val="30"/>
        </w:rPr>
        <w:t> </w:t>
      </w:r>
      <w:r>
        <w:rPr>
          <w:szCs w:val="30"/>
        </w:rPr>
        <w:t>Внести изменения в следующие постановления Совета Министров Республики Беларусь:</w:t>
      </w:r>
    </w:p>
    <w:p w:rsidR="009A4408" w:rsidRDefault="009A4408" w:rsidP="00754A59">
      <w:pPr>
        <w:pStyle w:val="10"/>
        <w:shd w:val="clear" w:color="auto" w:fill="auto"/>
        <w:tabs>
          <w:tab w:val="left" w:pos="9498"/>
        </w:tabs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1.1. в Положении о порядке ведения Государственного реестра моделей (</w:t>
      </w:r>
      <w:r w:rsidRPr="00154474">
        <w:rPr>
          <w:sz w:val="30"/>
          <w:szCs w:val="30"/>
        </w:rPr>
        <w:t xml:space="preserve">модификаций) кассовых суммирующих аппаратов и специальных </w:t>
      </w:r>
      <w:r w:rsidRPr="00154474">
        <w:rPr>
          <w:spacing w:val="-4"/>
          <w:sz w:val="30"/>
          <w:szCs w:val="30"/>
        </w:rPr>
        <w:t>компьютерных систем, используемых на территории Республики Белару</w:t>
      </w:r>
      <w:r w:rsidRPr="00154474">
        <w:rPr>
          <w:sz w:val="30"/>
          <w:szCs w:val="30"/>
        </w:rPr>
        <w:t>сь, утвержденно</w:t>
      </w:r>
      <w:r w:rsidR="00754A59" w:rsidRPr="00154474">
        <w:rPr>
          <w:sz w:val="30"/>
          <w:szCs w:val="30"/>
        </w:rPr>
        <w:t>м</w:t>
      </w:r>
      <w:r w:rsidR="00754A59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постановлением Совета Министров Республики Беларусь от 7 июня 2002 г. № 738:</w:t>
      </w:r>
    </w:p>
    <w:p w:rsidR="009A4408" w:rsidRDefault="009A4408" w:rsidP="00754A59">
      <w:pPr>
        <w:pStyle w:val="1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абзац третий пункта 2 изложить в следующей редакции: </w:t>
      </w:r>
    </w:p>
    <w:p w:rsidR="00337A10" w:rsidRDefault="009A4408" w:rsidP="00754A59">
      <w:pPr>
        <w:pStyle w:val="10"/>
        <w:shd w:val="clear" w:color="auto" w:fill="auto"/>
        <w:tabs>
          <w:tab w:val="left" w:pos="9498"/>
        </w:tabs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12"/>
          <w:sz w:val="30"/>
          <w:szCs w:val="30"/>
        </w:rPr>
        <w:t>”</w:t>
      </w:r>
      <w:r>
        <w:rPr>
          <w:spacing w:val="-6"/>
          <w:sz w:val="30"/>
          <w:szCs w:val="30"/>
        </w:rPr>
        <w:t xml:space="preserve">предоставления общедоступной информации юридическим лицам и индивидуальным предпринимателям о моделях (модификациях) кассового оборудования, СКС, включенных в Государственный </w:t>
      </w:r>
      <w:r w:rsidRPr="009A4408">
        <w:rPr>
          <w:spacing w:val="-6"/>
          <w:sz w:val="30"/>
          <w:szCs w:val="30"/>
        </w:rPr>
        <w:t>реестр</w:t>
      </w:r>
      <w:r>
        <w:rPr>
          <w:spacing w:val="-6"/>
          <w:sz w:val="30"/>
          <w:szCs w:val="30"/>
        </w:rPr>
        <w:t xml:space="preserve">, а также </w:t>
      </w:r>
      <w:r w:rsidR="00B91C97">
        <w:rPr>
          <w:spacing w:val="-6"/>
          <w:sz w:val="30"/>
          <w:szCs w:val="30"/>
        </w:rPr>
        <w:t xml:space="preserve">о лицах, заключивших договоры </w:t>
      </w:r>
      <w:r w:rsidR="00B91C97" w:rsidRPr="00B91C97">
        <w:rPr>
          <w:spacing w:val="-6"/>
          <w:sz w:val="30"/>
          <w:szCs w:val="30"/>
        </w:rPr>
        <w:t>на оказание услуг по техническому обслуживанию и ремонту кассов</w:t>
      </w:r>
      <w:r w:rsidR="00B91C97">
        <w:rPr>
          <w:spacing w:val="-6"/>
          <w:sz w:val="30"/>
          <w:szCs w:val="30"/>
        </w:rPr>
        <w:t>ого оборудования</w:t>
      </w:r>
      <w:r w:rsidR="00487A67">
        <w:rPr>
          <w:spacing w:val="-6"/>
          <w:sz w:val="30"/>
          <w:szCs w:val="30"/>
        </w:rPr>
        <w:t>.</w:t>
      </w:r>
      <w:r w:rsidR="00B91C97">
        <w:rPr>
          <w:spacing w:val="-12"/>
          <w:sz w:val="30"/>
          <w:szCs w:val="30"/>
        </w:rPr>
        <w:t>“;</w:t>
      </w:r>
    </w:p>
    <w:p w:rsidR="009A4408" w:rsidRDefault="009A4408" w:rsidP="00754A59">
      <w:pPr>
        <w:pStyle w:val="10"/>
        <w:shd w:val="clear" w:color="auto" w:fill="auto"/>
        <w:tabs>
          <w:tab w:val="left" w:pos="9498"/>
        </w:tabs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абзац четвертый пункта 3 изложить в следующей редакции:</w:t>
      </w:r>
    </w:p>
    <w:p w:rsidR="009A4408" w:rsidRDefault="009A4408" w:rsidP="00754A59">
      <w:pPr>
        <w:pStyle w:val="10"/>
        <w:shd w:val="clear" w:color="auto" w:fill="auto"/>
        <w:tabs>
          <w:tab w:val="left" w:pos="9498"/>
        </w:tabs>
        <w:spacing w:after="0" w:line="240" w:lineRule="auto"/>
        <w:ind w:firstLine="709"/>
        <w:jc w:val="both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”</w:t>
      </w:r>
      <w:r>
        <w:rPr>
          <w:spacing w:val="-6"/>
          <w:sz w:val="30"/>
          <w:szCs w:val="30"/>
        </w:rPr>
        <w:t>внесение изменений в Государственный реестр.</w:t>
      </w:r>
      <w:r>
        <w:rPr>
          <w:spacing w:val="-12"/>
          <w:sz w:val="30"/>
          <w:szCs w:val="30"/>
        </w:rPr>
        <w:t>“;</w:t>
      </w:r>
    </w:p>
    <w:p w:rsidR="009A4408" w:rsidRDefault="009A4408" w:rsidP="00754A59">
      <w:pPr>
        <w:pStyle w:val="10"/>
        <w:shd w:val="clear" w:color="auto" w:fill="auto"/>
        <w:tabs>
          <w:tab w:val="left" w:pos="9498"/>
        </w:tabs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в части первой пункта 4:</w:t>
      </w:r>
    </w:p>
    <w:p w:rsidR="009A4408" w:rsidRDefault="009A4408" w:rsidP="00754A59">
      <w:pPr>
        <w:tabs>
          <w:tab w:val="left" w:pos="9498"/>
        </w:tabs>
        <w:jc w:val="both"/>
        <w:rPr>
          <w:spacing w:val="-4"/>
          <w:szCs w:val="30"/>
        </w:rPr>
      </w:pPr>
      <w:r>
        <w:rPr>
          <w:spacing w:val="-4"/>
          <w:szCs w:val="30"/>
        </w:rPr>
        <w:t>абзац шестой изложить в следующей редакции:</w:t>
      </w:r>
    </w:p>
    <w:p w:rsidR="009A4408" w:rsidRDefault="009A4408" w:rsidP="00754A59">
      <w:pPr>
        <w:tabs>
          <w:tab w:val="left" w:pos="9498"/>
        </w:tabs>
        <w:jc w:val="both"/>
        <w:rPr>
          <w:szCs w:val="30"/>
        </w:rPr>
      </w:pPr>
      <w:r>
        <w:rPr>
          <w:spacing w:val="-4"/>
          <w:szCs w:val="30"/>
        </w:rPr>
        <w:t xml:space="preserve">”информация об осуществляющих производство (разработку) или </w:t>
      </w:r>
      <w:r w:rsidRPr="00754A59">
        <w:rPr>
          <w:szCs w:val="30"/>
        </w:rPr>
        <w:t>поставку на территорию Республики Беларусь модели (модификации) кассового оборудования юридическом лице Республики Беларусь, иностранно</w:t>
      </w:r>
      <w:r>
        <w:rPr>
          <w:spacing w:val="-4"/>
          <w:szCs w:val="30"/>
        </w:rPr>
        <w:t xml:space="preserve">й организации, осуществляющей деятельность в Республике </w:t>
      </w:r>
      <w:r w:rsidRPr="00754A59">
        <w:rPr>
          <w:szCs w:val="30"/>
        </w:rPr>
        <w:t>Беларусь через постоянное представительство, физическом лице, зарегистрированном</w:t>
      </w:r>
      <w:r>
        <w:rPr>
          <w:spacing w:val="-4"/>
          <w:szCs w:val="30"/>
        </w:rPr>
        <w:t xml:space="preserve"> в качестве индивидуального предпринимателя в Республике Беларусь (далее – заявитель): наименование и место </w:t>
      </w:r>
      <w:r>
        <w:rPr>
          <w:spacing w:val="-4"/>
          <w:szCs w:val="30"/>
        </w:rPr>
        <w:lastRenderedPageBreak/>
        <w:t>нахождения юридического лица или фамилия, собственное имя, отчество (</w:t>
      </w:r>
      <w:r w:rsidRPr="00154474">
        <w:rPr>
          <w:szCs w:val="30"/>
        </w:rPr>
        <w:t>если таковое имеется) и место жительства индивидуального предпринимателя</w:t>
      </w:r>
      <w:r>
        <w:rPr>
          <w:spacing w:val="-4"/>
          <w:szCs w:val="30"/>
        </w:rPr>
        <w:t>, учетный номер плательщика;“</w:t>
      </w:r>
      <w:r w:rsidR="00754A59">
        <w:rPr>
          <w:spacing w:val="-4"/>
          <w:szCs w:val="30"/>
        </w:rPr>
        <w:t>;</w:t>
      </w:r>
    </w:p>
    <w:p w:rsidR="009A4408" w:rsidRDefault="009A4408" w:rsidP="00754A59">
      <w:pPr>
        <w:tabs>
          <w:tab w:val="left" w:pos="9498"/>
        </w:tabs>
        <w:jc w:val="both"/>
        <w:rPr>
          <w:spacing w:val="-4"/>
          <w:szCs w:val="30"/>
        </w:rPr>
      </w:pPr>
      <w:r>
        <w:rPr>
          <w:spacing w:val="-4"/>
          <w:szCs w:val="30"/>
        </w:rPr>
        <w:t>дополнить часть абзацем следующего содержания:</w:t>
      </w:r>
    </w:p>
    <w:p w:rsidR="009A4408" w:rsidRDefault="009A4408" w:rsidP="00754A59">
      <w:pPr>
        <w:tabs>
          <w:tab w:val="left" w:pos="9498"/>
        </w:tabs>
        <w:jc w:val="both"/>
        <w:rPr>
          <w:spacing w:val="-4"/>
          <w:szCs w:val="30"/>
        </w:rPr>
      </w:pPr>
      <w:r>
        <w:rPr>
          <w:spacing w:val="-8"/>
          <w:szCs w:val="30"/>
        </w:rPr>
        <w:t xml:space="preserve">”информация о </w:t>
      </w:r>
      <w:r w:rsidR="00B91C97">
        <w:rPr>
          <w:spacing w:val="-6"/>
          <w:szCs w:val="30"/>
        </w:rPr>
        <w:t>центрах технического обслуживания и ремонта кассового оборудования (далее – ЦТО)</w:t>
      </w:r>
      <w:r w:rsidR="00754A59">
        <w:rPr>
          <w:spacing w:val="-6"/>
          <w:szCs w:val="30"/>
        </w:rPr>
        <w:t>*</w:t>
      </w:r>
      <w:r>
        <w:rPr>
          <w:spacing w:val="-8"/>
          <w:szCs w:val="30"/>
        </w:rPr>
        <w:t>: наименование и место нахождения юридического</w:t>
      </w:r>
      <w:r>
        <w:rPr>
          <w:spacing w:val="-4"/>
          <w:szCs w:val="30"/>
        </w:rPr>
        <w:t xml:space="preserve"> лица или фамилия, собственное имя, отчество (если таковое </w:t>
      </w:r>
      <w:r w:rsidRPr="00154474">
        <w:rPr>
          <w:szCs w:val="30"/>
        </w:rPr>
        <w:t>имеется) и место жительства индивидуального предпринимателя, учетный номер плательщика</w:t>
      </w:r>
      <w:r>
        <w:rPr>
          <w:spacing w:val="-12"/>
          <w:szCs w:val="30"/>
        </w:rPr>
        <w:t>.</w:t>
      </w:r>
    </w:p>
    <w:p w:rsidR="00B91C97" w:rsidRPr="00886FCC" w:rsidRDefault="00B91C97" w:rsidP="00B91C97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886FCC">
        <w:rPr>
          <w:sz w:val="24"/>
          <w:szCs w:val="24"/>
        </w:rPr>
        <w:t>––––––––––––––––––</w:t>
      </w:r>
      <w:r w:rsidR="00886FCC" w:rsidRPr="00886FCC">
        <w:rPr>
          <w:sz w:val="24"/>
          <w:szCs w:val="24"/>
        </w:rPr>
        <w:t>–––</w:t>
      </w:r>
    </w:p>
    <w:p w:rsidR="00B91C97" w:rsidRDefault="00B91C97" w:rsidP="00754A59">
      <w:pPr>
        <w:autoSpaceDE w:val="0"/>
        <w:autoSpaceDN w:val="0"/>
        <w:adjustRightInd w:val="0"/>
        <w:spacing w:after="240" w:line="240" w:lineRule="exact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* Для целей настоящего Положения под ЦТО понимается юридическое лицо или индивидуальный предприниматель, которые заключили договор с заявителем на оказание услуг по техническому обслуживанию и ремонту кассов</w:t>
      </w:r>
      <w:r w:rsidR="007063BC">
        <w:rPr>
          <w:spacing w:val="-6"/>
          <w:sz w:val="24"/>
          <w:szCs w:val="24"/>
        </w:rPr>
        <w:t>ого оборудования</w:t>
      </w:r>
      <w:r>
        <w:rPr>
          <w:spacing w:val="-6"/>
          <w:sz w:val="24"/>
          <w:szCs w:val="24"/>
        </w:rPr>
        <w:t>.</w:t>
      </w:r>
      <w:r>
        <w:rPr>
          <w:spacing w:val="-12"/>
          <w:szCs w:val="30"/>
        </w:rPr>
        <w:t>“</w:t>
      </w:r>
      <w:r>
        <w:rPr>
          <w:spacing w:val="-6"/>
          <w:szCs w:val="30"/>
        </w:rPr>
        <w:t>;</w:t>
      </w:r>
    </w:p>
    <w:p w:rsidR="009A4408" w:rsidRDefault="009A4408" w:rsidP="00754A59">
      <w:pPr>
        <w:tabs>
          <w:tab w:val="left" w:pos="9498"/>
        </w:tabs>
        <w:jc w:val="both"/>
        <w:rPr>
          <w:color w:val="000000"/>
          <w:szCs w:val="30"/>
        </w:rPr>
      </w:pPr>
      <w:r>
        <w:rPr>
          <w:color w:val="000000"/>
          <w:szCs w:val="30"/>
        </w:rPr>
        <w:t>в пункте 8:</w:t>
      </w:r>
    </w:p>
    <w:p w:rsidR="009A4408" w:rsidRDefault="009A4408" w:rsidP="00754A59">
      <w:pPr>
        <w:tabs>
          <w:tab w:val="left" w:pos="9498"/>
        </w:tabs>
        <w:jc w:val="both"/>
        <w:rPr>
          <w:color w:val="000000"/>
          <w:szCs w:val="30"/>
        </w:rPr>
      </w:pPr>
      <w:r>
        <w:rPr>
          <w:spacing w:val="-4"/>
          <w:szCs w:val="30"/>
        </w:rPr>
        <w:t>под</w:t>
      </w:r>
      <w:r>
        <w:rPr>
          <w:color w:val="000000"/>
          <w:szCs w:val="30"/>
        </w:rPr>
        <w:t>пункт 8.4 изложить в следующей редакции:</w:t>
      </w:r>
    </w:p>
    <w:p w:rsidR="009A4408" w:rsidRDefault="009A4408" w:rsidP="00754A59">
      <w:pPr>
        <w:tabs>
          <w:tab w:val="left" w:pos="9498"/>
        </w:tabs>
        <w:jc w:val="both"/>
        <w:rPr>
          <w:spacing w:val="-4"/>
          <w:szCs w:val="30"/>
        </w:rPr>
      </w:pPr>
      <w:r w:rsidRPr="00487A67">
        <w:rPr>
          <w:spacing w:val="-8"/>
          <w:szCs w:val="30"/>
        </w:rPr>
        <w:t>”</w:t>
      </w:r>
      <w:r w:rsidR="00487A67" w:rsidRPr="00487A67">
        <w:rPr>
          <w:spacing w:val="-8"/>
          <w:szCs w:val="30"/>
        </w:rPr>
        <w:t>8.4. </w:t>
      </w:r>
      <w:r w:rsidRPr="00487A67">
        <w:rPr>
          <w:spacing w:val="-8"/>
          <w:szCs w:val="30"/>
        </w:rPr>
        <w:t>копии договоров, заключенных в соответствии с законодательством</w:t>
      </w:r>
      <w:r>
        <w:rPr>
          <w:spacing w:val="-4"/>
          <w:szCs w:val="30"/>
        </w:rPr>
        <w:t xml:space="preserve"> заявителем (за исключением юридических лиц и индивидуальных предпринимателей, осуществляющих на территории Республики Беларусь производство кассового оборудования, а также техническое обслуживание и ремонт произведенного кассового оборудования) с двумя и более ЦТО. В договорах должны быть предусмотрены сроки и порядок вступления их в силу;</w:t>
      </w:r>
      <w:r w:rsidR="00754A59">
        <w:rPr>
          <w:spacing w:val="-4"/>
          <w:szCs w:val="30"/>
        </w:rPr>
        <w:t>“</w:t>
      </w:r>
      <w:r>
        <w:rPr>
          <w:spacing w:val="-4"/>
          <w:szCs w:val="30"/>
        </w:rPr>
        <w:t>;</w:t>
      </w:r>
    </w:p>
    <w:p w:rsidR="009A4408" w:rsidRDefault="009A4408" w:rsidP="00754A59">
      <w:pPr>
        <w:tabs>
          <w:tab w:val="left" w:pos="9498"/>
        </w:tabs>
        <w:jc w:val="both"/>
        <w:rPr>
          <w:spacing w:val="-4"/>
          <w:szCs w:val="30"/>
        </w:rPr>
      </w:pPr>
      <w:r>
        <w:rPr>
          <w:spacing w:val="-4"/>
          <w:szCs w:val="30"/>
        </w:rPr>
        <w:t xml:space="preserve">в абзацах втором и третьем подпункта 8.5 слова </w:t>
      </w:r>
      <w:r w:rsidR="00754A59">
        <w:rPr>
          <w:spacing w:val="-4"/>
          <w:szCs w:val="30"/>
        </w:rPr>
        <w:t>”</w:t>
      </w:r>
      <w:r>
        <w:rPr>
          <w:spacing w:val="-4"/>
          <w:szCs w:val="30"/>
        </w:rPr>
        <w:t>уполномоченных для технического обслуживания лиц</w:t>
      </w:r>
      <w:r w:rsidR="00754A59">
        <w:rPr>
          <w:spacing w:val="-4"/>
          <w:szCs w:val="30"/>
        </w:rPr>
        <w:t>“</w:t>
      </w:r>
      <w:r>
        <w:rPr>
          <w:spacing w:val="-4"/>
          <w:szCs w:val="30"/>
        </w:rPr>
        <w:t xml:space="preserve"> заменить словом ”ЦТО</w:t>
      </w:r>
      <w:r>
        <w:rPr>
          <w:szCs w:val="30"/>
        </w:rPr>
        <w:t>“;</w:t>
      </w:r>
    </w:p>
    <w:p w:rsidR="009A4408" w:rsidRDefault="009A4408" w:rsidP="00754A59">
      <w:pPr>
        <w:tabs>
          <w:tab w:val="left" w:pos="9498"/>
        </w:tabs>
        <w:jc w:val="both"/>
        <w:rPr>
          <w:color w:val="000000"/>
          <w:szCs w:val="30"/>
        </w:rPr>
      </w:pPr>
      <w:r>
        <w:rPr>
          <w:color w:val="000000"/>
          <w:szCs w:val="30"/>
        </w:rPr>
        <w:t>пункт 14 изложить в следующей редакции:</w:t>
      </w:r>
    </w:p>
    <w:p w:rsidR="009A4408" w:rsidRPr="00154474" w:rsidRDefault="009A4408" w:rsidP="00754A59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”</w:t>
      </w:r>
      <w:r w:rsidRPr="00154474">
        <w:rPr>
          <w:rFonts w:ascii="Times New Roman" w:hAnsi="Times New Roman" w:cs="Times New Roman"/>
          <w:sz w:val="30"/>
          <w:szCs w:val="30"/>
        </w:rPr>
        <w:t>14.</w:t>
      </w:r>
      <w:r w:rsidR="00754A59" w:rsidRPr="00154474">
        <w:rPr>
          <w:rFonts w:ascii="Times New Roman" w:hAnsi="Times New Roman" w:cs="Times New Roman"/>
          <w:sz w:val="30"/>
          <w:szCs w:val="30"/>
        </w:rPr>
        <w:t> </w:t>
      </w:r>
      <w:r w:rsidRPr="00154474">
        <w:rPr>
          <w:rFonts w:ascii="Times New Roman" w:hAnsi="Times New Roman" w:cs="Times New Roman"/>
          <w:sz w:val="30"/>
          <w:szCs w:val="30"/>
        </w:rPr>
        <w:t>Модели (модификации) кассового оборудования и СКС включают</w:t>
      </w:r>
      <w:r>
        <w:rPr>
          <w:rFonts w:ascii="Times New Roman" w:hAnsi="Times New Roman" w:cs="Times New Roman"/>
          <w:spacing w:val="-4"/>
          <w:sz w:val="30"/>
          <w:szCs w:val="30"/>
        </w:rPr>
        <w:t>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 </w:t>
      </w:r>
      <w:r w:rsidRPr="00154474">
        <w:rPr>
          <w:rFonts w:ascii="Times New Roman" w:hAnsi="Times New Roman" w:cs="Times New Roman"/>
          <w:sz w:val="30"/>
          <w:szCs w:val="30"/>
        </w:rPr>
        <w:t>Государственный реестр без ограничения срока.“;</w:t>
      </w:r>
    </w:p>
    <w:p w:rsidR="009A4408" w:rsidRPr="00154474" w:rsidRDefault="009A4408" w:rsidP="00754A59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474">
        <w:rPr>
          <w:rFonts w:ascii="Times New Roman" w:hAnsi="Times New Roman" w:cs="Times New Roman"/>
          <w:sz w:val="30"/>
          <w:szCs w:val="30"/>
        </w:rPr>
        <w:t>в пункте 15:</w:t>
      </w:r>
    </w:p>
    <w:p w:rsidR="009A4408" w:rsidRDefault="009A4408" w:rsidP="00754A59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абзац второй исключить;</w:t>
      </w:r>
    </w:p>
    <w:p w:rsidR="009A4408" w:rsidRDefault="009A4408" w:rsidP="00754A59">
      <w:pPr>
        <w:tabs>
          <w:tab w:val="left" w:pos="9498"/>
        </w:tabs>
        <w:jc w:val="both"/>
        <w:rPr>
          <w:color w:val="000000"/>
          <w:szCs w:val="30"/>
        </w:rPr>
      </w:pPr>
      <w:r>
        <w:rPr>
          <w:color w:val="000000"/>
          <w:szCs w:val="30"/>
        </w:rPr>
        <w:t>абзац третий изложить в следующей редакции:</w:t>
      </w:r>
    </w:p>
    <w:p w:rsidR="009A4408" w:rsidRDefault="009A4408" w:rsidP="00754A59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”</w:t>
      </w:r>
      <w:r w:rsidRPr="00754A59">
        <w:rPr>
          <w:rFonts w:ascii="Times New Roman" w:hAnsi="Times New Roman" w:cs="Times New Roman"/>
          <w:spacing w:val="-8"/>
          <w:sz w:val="30"/>
          <w:szCs w:val="30"/>
        </w:rPr>
        <w:t>несоблюдения обязательств, предусмотренных в подпункте 8.5 пункта 8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Положения;“;</w:t>
      </w:r>
    </w:p>
    <w:p w:rsidR="009A4408" w:rsidRDefault="009A4408" w:rsidP="00754A59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54A59">
        <w:rPr>
          <w:rFonts w:ascii="Times New Roman" w:hAnsi="Times New Roman" w:cs="Times New Roman"/>
          <w:sz w:val="30"/>
          <w:szCs w:val="30"/>
        </w:rPr>
        <w:t xml:space="preserve">из абзаца четвертого слова </w:t>
      </w:r>
      <w:r w:rsidR="00754A59" w:rsidRPr="00754A59">
        <w:rPr>
          <w:rFonts w:ascii="Times New Roman" w:hAnsi="Times New Roman" w:cs="Times New Roman"/>
          <w:sz w:val="30"/>
          <w:szCs w:val="30"/>
        </w:rPr>
        <w:t>”</w:t>
      </w:r>
      <w:r w:rsidRPr="00754A59">
        <w:rPr>
          <w:rFonts w:ascii="Times New Roman" w:hAnsi="Times New Roman" w:cs="Times New Roman"/>
          <w:sz w:val="30"/>
          <w:szCs w:val="30"/>
        </w:rPr>
        <w:t xml:space="preserve">О мерах по реализации Декрета </w:t>
      </w:r>
      <w:r w:rsidRPr="00754A59">
        <w:rPr>
          <w:rFonts w:ascii="Times New Roman" w:hAnsi="Times New Roman" w:cs="Times New Roman"/>
          <w:spacing w:val="-8"/>
          <w:sz w:val="30"/>
          <w:szCs w:val="30"/>
        </w:rPr>
        <w:t>Президента Республики Беларусь от 10 апреля 2008 г. № 6 и Указа Президент</w:t>
      </w:r>
      <w:r>
        <w:rPr>
          <w:rFonts w:ascii="Times New Roman" w:hAnsi="Times New Roman" w:cs="Times New Roman"/>
          <w:color w:val="000000"/>
          <w:sz w:val="30"/>
          <w:szCs w:val="30"/>
        </w:rPr>
        <w:t>а Республики Беларусь от 10 апреля 2008 г. № 201</w:t>
      </w: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“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30"/>
          <w:szCs w:val="30"/>
        </w:rPr>
        <w:t>(Национальный реестр правовых актов Республики Беларусь, 2008 г., № 144, 5/27816)“ исключить;</w:t>
      </w:r>
    </w:p>
    <w:p w:rsidR="009A4408" w:rsidRDefault="009A4408" w:rsidP="00754A59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дополнить пункт абзацем следующего содержания:</w:t>
      </w:r>
    </w:p>
    <w:p w:rsidR="009A4408" w:rsidRDefault="009A4408" w:rsidP="00754A59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Pr="00754A59">
        <w:rPr>
          <w:rFonts w:ascii="Times New Roman" w:hAnsi="Times New Roman" w:cs="Times New Roman"/>
          <w:sz w:val="30"/>
          <w:szCs w:val="30"/>
        </w:rPr>
        <w:t>отсутствия действующих договоров, указанных в подпункте 8.4 пункта 8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настоящего Положения.“;</w:t>
      </w:r>
    </w:p>
    <w:p w:rsidR="009A4408" w:rsidRDefault="009A4408" w:rsidP="00754A59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54A59">
        <w:rPr>
          <w:rFonts w:ascii="Times New Roman" w:hAnsi="Times New Roman" w:cs="Times New Roman"/>
          <w:sz w:val="30"/>
          <w:szCs w:val="30"/>
        </w:rPr>
        <w:t>пункт 20 после слов ”на кассовое оборудование, СКС“ дополнить словами</w:t>
      </w:r>
      <w:r w:rsidRPr="00754A5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886FCC">
        <w:rPr>
          <w:rFonts w:ascii="Times New Roman" w:hAnsi="Times New Roman" w:cs="Times New Roman"/>
          <w:spacing w:val="-4"/>
          <w:sz w:val="30"/>
          <w:szCs w:val="30"/>
        </w:rPr>
        <w:t>”</w:t>
      </w:r>
      <w:r w:rsidRPr="00754A59">
        <w:rPr>
          <w:rFonts w:ascii="Times New Roman" w:hAnsi="Times New Roman" w:cs="Times New Roman"/>
          <w:spacing w:val="-4"/>
          <w:sz w:val="30"/>
          <w:szCs w:val="30"/>
        </w:rPr>
        <w:t>, заключения или изменения договоров, указанных в подпункте 8.4 п</w:t>
      </w:r>
      <w:r>
        <w:rPr>
          <w:rFonts w:ascii="Times New Roman" w:hAnsi="Times New Roman" w:cs="Times New Roman"/>
          <w:color w:val="000000"/>
          <w:sz w:val="30"/>
          <w:szCs w:val="30"/>
        </w:rPr>
        <w:t>ункта 8 настоящего Положения,“;</w:t>
      </w:r>
    </w:p>
    <w:p w:rsidR="00B35C8B" w:rsidRDefault="009A4408" w:rsidP="00B35C8B">
      <w:pPr>
        <w:autoSpaceDE w:val="0"/>
        <w:autoSpaceDN w:val="0"/>
        <w:adjustRightInd w:val="0"/>
        <w:jc w:val="both"/>
        <w:rPr>
          <w:szCs w:val="30"/>
        </w:rPr>
      </w:pPr>
      <w:r>
        <w:rPr>
          <w:color w:val="000000"/>
          <w:szCs w:val="30"/>
        </w:rPr>
        <w:lastRenderedPageBreak/>
        <w:t>1.2.</w:t>
      </w:r>
      <w:r w:rsidR="00754A59">
        <w:rPr>
          <w:color w:val="000000"/>
          <w:szCs w:val="30"/>
        </w:rPr>
        <w:t> </w:t>
      </w:r>
      <w:r w:rsidR="00B35C8B">
        <w:rPr>
          <w:color w:val="000000"/>
          <w:szCs w:val="30"/>
        </w:rPr>
        <w:t xml:space="preserve">в </w:t>
      </w:r>
      <w:r w:rsidR="00B35C8B">
        <w:rPr>
          <w:szCs w:val="30"/>
        </w:rPr>
        <w:t xml:space="preserve">подпункте 2.25 пункта 2 единого </w:t>
      </w:r>
      <w:r w:rsidR="00B35C8B" w:rsidRPr="009A4408">
        <w:rPr>
          <w:szCs w:val="30"/>
        </w:rPr>
        <w:t>перечн</w:t>
      </w:r>
      <w:r w:rsidR="00B35C8B">
        <w:rPr>
          <w:szCs w:val="30"/>
        </w:rPr>
        <w:t>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156:</w:t>
      </w:r>
    </w:p>
    <w:p w:rsidR="00B35C8B" w:rsidRDefault="00B35C8B" w:rsidP="00B35C8B">
      <w:pPr>
        <w:autoSpaceDE w:val="0"/>
        <w:autoSpaceDN w:val="0"/>
        <w:adjustRightInd w:val="0"/>
        <w:jc w:val="both"/>
        <w:rPr>
          <w:color w:val="000000"/>
          <w:szCs w:val="30"/>
        </w:rPr>
      </w:pPr>
      <w:r>
        <w:rPr>
          <w:szCs w:val="30"/>
        </w:rPr>
        <w:t xml:space="preserve">в графе </w:t>
      </w:r>
      <w:r>
        <w:rPr>
          <w:color w:val="000000"/>
          <w:szCs w:val="30"/>
        </w:rPr>
        <w:t>”</w:t>
      </w:r>
      <w:r>
        <w:rPr>
          <w:szCs w:val="30"/>
        </w:rPr>
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</w:r>
      <w:r>
        <w:rPr>
          <w:color w:val="000000"/>
          <w:szCs w:val="30"/>
        </w:rPr>
        <w:t>“:</w:t>
      </w:r>
    </w:p>
    <w:p w:rsidR="00B35C8B" w:rsidRDefault="00B35C8B" w:rsidP="00B35C8B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абзац третий изложить в следующей редакции:</w:t>
      </w:r>
    </w:p>
    <w:p w:rsidR="00B35C8B" w:rsidRDefault="00B35C8B" w:rsidP="00B35C8B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”</w:t>
      </w:r>
      <w:r w:rsidRPr="00487A67">
        <w:rPr>
          <w:spacing w:val="-8"/>
          <w:szCs w:val="30"/>
        </w:rPr>
        <w:t>копии договоров, заключенных в соответствии с законодательством</w:t>
      </w:r>
      <w:r>
        <w:rPr>
          <w:spacing w:val="-4"/>
          <w:szCs w:val="30"/>
        </w:rPr>
        <w:t xml:space="preserve"> заявителем (за исключением юридических лиц и индивидуальных предпринимателей, осуществляющих на территории Республики Беларусь производство кассового оборудования, а также техническое обслуживание и ремонт произведенного кассового оборудования) с двумя и более </w:t>
      </w:r>
      <w:r>
        <w:rPr>
          <w:spacing w:val="-6"/>
          <w:szCs w:val="30"/>
        </w:rPr>
        <w:t>центрами технического обслуживания и ремонта кассового оборудования (далее – ЦТО)</w:t>
      </w:r>
      <w:r>
        <w:rPr>
          <w:spacing w:val="-4"/>
          <w:szCs w:val="30"/>
        </w:rPr>
        <w:t>. В договорах должны быть предусмотрены сроки и порядок вступления их в силу“;</w:t>
      </w:r>
    </w:p>
    <w:p w:rsidR="00B35C8B" w:rsidRDefault="00B35C8B" w:rsidP="00B35C8B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B35C8B">
        <w:rPr>
          <w:spacing w:val="-4"/>
          <w:szCs w:val="30"/>
        </w:rPr>
        <w:t>в абзаце пятом слова ”</w:t>
      </w:r>
      <w:r w:rsidRPr="00B35C8B">
        <w:rPr>
          <w:rFonts w:eastAsia="Calibri"/>
          <w:spacing w:val="-4"/>
          <w:szCs w:val="30"/>
          <w:lang w:eastAsia="en-US"/>
        </w:rPr>
        <w:t>подготовки уполномоченных для технического</w:t>
      </w:r>
      <w:r w:rsidRPr="00B35C8B">
        <w:rPr>
          <w:rFonts w:eastAsia="Calibri"/>
          <w:szCs w:val="30"/>
          <w:lang w:eastAsia="en-US"/>
        </w:rPr>
        <w:t xml:space="preserve"> обслуживания лиц“ заменить словами ”</w:t>
      </w:r>
      <w:r>
        <w:rPr>
          <w:szCs w:val="30"/>
        </w:rPr>
        <w:t>подготовки персонала ЦТО“;</w:t>
      </w:r>
    </w:p>
    <w:p w:rsidR="00B35C8B" w:rsidRPr="00B35C8B" w:rsidRDefault="00B35C8B" w:rsidP="00B35C8B">
      <w:pPr>
        <w:autoSpaceDE w:val="0"/>
        <w:autoSpaceDN w:val="0"/>
        <w:adjustRightInd w:val="0"/>
        <w:ind w:firstLine="708"/>
        <w:jc w:val="both"/>
        <w:rPr>
          <w:rFonts w:eastAsia="Calibri"/>
          <w:szCs w:val="30"/>
          <w:lang w:eastAsia="en-US"/>
        </w:rPr>
      </w:pPr>
      <w:r w:rsidRPr="000E482E">
        <w:rPr>
          <w:spacing w:val="-10"/>
          <w:szCs w:val="30"/>
        </w:rPr>
        <w:t>в абзаце шестом слова ”</w:t>
      </w:r>
      <w:r w:rsidRPr="000E482E">
        <w:rPr>
          <w:rFonts w:eastAsia="Calibri"/>
          <w:spacing w:val="-10"/>
          <w:szCs w:val="30"/>
          <w:lang w:eastAsia="en-US"/>
        </w:rPr>
        <w:t>уполномоченных для технического обслуживания</w:t>
      </w:r>
      <w:r w:rsidRPr="00B35C8B">
        <w:rPr>
          <w:rFonts w:eastAsia="Calibri"/>
          <w:szCs w:val="30"/>
          <w:lang w:eastAsia="en-US"/>
        </w:rPr>
        <w:t xml:space="preserve"> лиц“ заменить словами ”ЦТО“;</w:t>
      </w:r>
    </w:p>
    <w:p w:rsidR="00B35C8B" w:rsidRPr="000E482E" w:rsidRDefault="00B35C8B" w:rsidP="00B35C8B">
      <w:pPr>
        <w:autoSpaceDE w:val="0"/>
        <w:autoSpaceDN w:val="0"/>
        <w:adjustRightInd w:val="0"/>
        <w:ind w:firstLine="708"/>
        <w:jc w:val="both"/>
        <w:rPr>
          <w:rFonts w:eastAsia="Calibri"/>
          <w:spacing w:val="-12"/>
          <w:szCs w:val="30"/>
          <w:lang w:eastAsia="en-US"/>
        </w:rPr>
      </w:pPr>
      <w:r w:rsidRPr="000E482E">
        <w:rPr>
          <w:rFonts w:eastAsia="Calibri"/>
          <w:spacing w:val="-6"/>
          <w:szCs w:val="30"/>
          <w:lang w:eastAsia="en-US"/>
        </w:rPr>
        <w:t>графу ”</w:t>
      </w:r>
      <w:r w:rsidR="004E3A58">
        <w:rPr>
          <w:rFonts w:eastAsia="Calibri"/>
          <w:spacing w:val="-6"/>
          <w:szCs w:val="30"/>
          <w:lang w:eastAsia="en-US"/>
        </w:rPr>
        <w:t>С</w:t>
      </w:r>
      <w:r w:rsidRPr="000E482E">
        <w:rPr>
          <w:rFonts w:eastAsia="Calibri"/>
          <w:spacing w:val="-6"/>
          <w:szCs w:val="30"/>
          <w:lang w:eastAsia="en-US"/>
        </w:rPr>
        <w:t>рок действия справок или других документов, выдаваемых при</w:t>
      </w:r>
      <w:r w:rsidRPr="00B35C8B">
        <w:rPr>
          <w:rFonts w:eastAsia="Calibri"/>
          <w:szCs w:val="30"/>
          <w:lang w:eastAsia="en-US"/>
        </w:rPr>
        <w:t xml:space="preserve"> </w:t>
      </w:r>
      <w:r w:rsidRPr="000E482E">
        <w:rPr>
          <w:rFonts w:eastAsia="Calibri"/>
          <w:spacing w:val="-12"/>
          <w:szCs w:val="30"/>
          <w:lang w:eastAsia="en-US"/>
        </w:rPr>
        <w:t>осуществлении административной процедуры“</w:t>
      </w:r>
      <w:r w:rsidRPr="000E482E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0E482E">
        <w:rPr>
          <w:rFonts w:eastAsia="Calibri"/>
          <w:spacing w:val="-12"/>
          <w:szCs w:val="30"/>
          <w:lang w:eastAsia="en-US"/>
        </w:rPr>
        <w:t>изложить в следующей редакции:</w:t>
      </w:r>
    </w:p>
    <w:p w:rsidR="00B35C8B" w:rsidRPr="00B35C8B" w:rsidRDefault="00B35C8B" w:rsidP="00B35C8B">
      <w:pPr>
        <w:autoSpaceDE w:val="0"/>
        <w:autoSpaceDN w:val="0"/>
        <w:adjustRightInd w:val="0"/>
        <w:ind w:firstLine="708"/>
        <w:jc w:val="both"/>
        <w:rPr>
          <w:rFonts w:eastAsia="Calibri"/>
          <w:szCs w:val="30"/>
          <w:lang w:eastAsia="en-US"/>
        </w:rPr>
      </w:pPr>
      <w:r w:rsidRPr="00B35C8B">
        <w:rPr>
          <w:rFonts w:eastAsia="Calibri"/>
          <w:szCs w:val="30"/>
          <w:lang w:eastAsia="en-US"/>
        </w:rPr>
        <w:t>”бессрочно“.</w:t>
      </w:r>
    </w:p>
    <w:p w:rsidR="00983C08" w:rsidRDefault="00983C08" w:rsidP="00754A59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2. Настоящее постановление вступает в силу после его официального опубликования.</w:t>
      </w:r>
    </w:p>
    <w:p w:rsidR="00983C08" w:rsidRDefault="00983C08" w:rsidP="00983C08">
      <w:pPr>
        <w:spacing w:line="280" w:lineRule="exact"/>
        <w:ind w:firstLine="0"/>
        <w:jc w:val="both"/>
      </w:pPr>
    </w:p>
    <w:p w:rsidR="005177C0" w:rsidRDefault="0054641D" w:rsidP="00983C08">
      <w:pPr>
        <w:spacing w:line="280" w:lineRule="exact"/>
        <w:ind w:firstLine="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2827020</wp:posOffset>
            </wp:positionH>
            <wp:positionV relativeFrom="page">
              <wp:posOffset>6598920</wp:posOffset>
            </wp:positionV>
            <wp:extent cx="1257300" cy="1257300"/>
            <wp:effectExtent l="19050" t="0" r="0" b="0"/>
            <wp:wrapNone/>
            <wp:docPr id="3" name="Рисунок 3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ам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C08" w:rsidRDefault="00983C08" w:rsidP="00983C08">
      <w:pPr>
        <w:spacing w:line="280" w:lineRule="exact"/>
        <w:ind w:firstLine="0"/>
        <w:jc w:val="both"/>
      </w:pPr>
    </w:p>
    <w:p w:rsidR="00983C08" w:rsidRDefault="00983C08" w:rsidP="00983C08">
      <w:pPr>
        <w:spacing w:line="280" w:lineRule="exact"/>
        <w:ind w:firstLine="0"/>
        <w:jc w:val="both"/>
      </w:pPr>
      <w:r>
        <w:t>Премьер-министр</w:t>
      </w:r>
    </w:p>
    <w:p w:rsidR="00983C08" w:rsidRDefault="00983C08" w:rsidP="00075958">
      <w:pPr>
        <w:spacing w:line="280" w:lineRule="exact"/>
        <w:ind w:firstLine="0"/>
        <w:jc w:val="both"/>
      </w:pPr>
      <w:r>
        <w:t>Республики Беларусь</w:t>
      </w:r>
      <w:r>
        <w:tab/>
      </w:r>
      <w:r w:rsidR="00075958">
        <w:t xml:space="preserve">                                                                   </w:t>
      </w:r>
      <w:r>
        <w:t>Р.Головченко</w:t>
      </w:r>
    </w:p>
    <w:p w:rsidR="00983C08" w:rsidRDefault="00983C08" w:rsidP="00983C08">
      <w:pPr>
        <w:spacing w:line="280" w:lineRule="exact"/>
        <w:ind w:firstLine="0"/>
        <w:jc w:val="both"/>
      </w:pPr>
    </w:p>
    <w:p w:rsidR="005177C0" w:rsidRDefault="005177C0" w:rsidP="00983C08">
      <w:pPr>
        <w:spacing w:line="280" w:lineRule="exact"/>
        <w:ind w:firstLine="0"/>
        <w:jc w:val="both"/>
      </w:pPr>
    </w:p>
    <w:p w:rsidR="00983C08" w:rsidRDefault="00983C08" w:rsidP="00983C08">
      <w:pPr>
        <w:spacing w:line="280" w:lineRule="exact"/>
        <w:ind w:firstLine="0"/>
        <w:jc w:val="both"/>
      </w:pPr>
      <w:r>
        <w:t>30</w:t>
      </w:r>
    </w:p>
    <w:p w:rsidR="00983C08" w:rsidRPr="00761774" w:rsidRDefault="00983C08" w:rsidP="00983C08">
      <w:pPr>
        <w:spacing w:line="180" w:lineRule="exact"/>
        <w:ind w:firstLine="0"/>
        <w:rPr>
          <w:sz w:val="18"/>
          <w:szCs w:val="18"/>
        </w:rPr>
      </w:pPr>
    </w:p>
    <w:p w:rsidR="003F2F32" w:rsidRDefault="003F2F32" w:rsidP="00983C08">
      <w:pPr>
        <w:spacing w:line="180" w:lineRule="exact"/>
        <w:ind w:firstLine="0"/>
        <w:rPr>
          <w:sz w:val="18"/>
          <w:szCs w:val="18"/>
        </w:rPr>
      </w:pPr>
    </w:p>
    <w:p w:rsidR="003F2F32" w:rsidRDefault="003F2F32" w:rsidP="00983C08">
      <w:pPr>
        <w:spacing w:line="180" w:lineRule="exact"/>
        <w:ind w:firstLine="0"/>
        <w:rPr>
          <w:sz w:val="18"/>
          <w:szCs w:val="18"/>
        </w:rPr>
      </w:pPr>
    </w:p>
    <w:p w:rsidR="003F2F32" w:rsidRDefault="003F2F32" w:rsidP="00983C08">
      <w:pPr>
        <w:spacing w:line="180" w:lineRule="exact"/>
        <w:ind w:firstLine="0"/>
        <w:rPr>
          <w:sz w:val="18"/>
          <w:szCs w:val="18"/>
        </w:rPr>
      </w:pPr>
    </w:p>
    <w:sectPr w:rsidR="003F2F32" w:rsidSect="00754A59">
      <w:headerReference w:type="default" r:id="rId8"/>
      <w:pgSz w:w="11907" w:h="16840" w:code="9"/>
      <w:pgMar w:top="1134" w:right="567" w:bottom="107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15" w:rsidRDefault="00B01115">
      <w:r>
        <w:separator/>
      </w:r>
    </w:p>
  </w:endnote>
  <w:endnote w:type="continuationSeparator" w:id="0">
    <w:p w:rsidR="00B01115" w:rsidRDefault="00B0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15" w:rsidRDefault="00B01115">
      <w:r>
        <w:separator/>
      </w:r>
    </w:p>
  </w:footnote>
  <w:footnote w:type="continuationSeparator" w:id="0">
    <w:p w:rsidR="00B01115" w:rsidRDefault="00B0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58" w:rsidRPr="00075958" w:rsidRDefault="00155447" w:rsidP="00075958">
    <w:pPr>
      <w:pStyle w:val="a3"/>
      <w:ind w:firstLine="0"/>
      <w:jc w:val="center"/>
      <w:rPr>
        <w:sz w:val="28"/>
        <w:szCs w:val="28"/>
      </w:rPr>
    </w:pPr>
    <w:r w:rsidRPr="00075958">
      <w:rPr>
        <w:sz w:val="28"/>
        <w:szCs w:val="28"/>
      </w:rPr>
      <w:fldChar w:fldCharType="begin"/>
    </w:r>
    <w:r w:rsidR="00075958" w:rsidRPr="00075958">
      <w:rPr>
        <w:sz w:val="28"/>
        <w:szCs w:val="28"/>
      </w:rPr>
      <w:instrText>PAGE   \* MERGEFORMAT</w:instrText>
    </w:r>
    <w:r w:rsidRPr="00075958">
      <w:rPr>
        <w:sz w:val="28"/>
        <w:szCs w:val="28"/>
      </w:rPr>
      <w:fldChar w:fldCharType="separate"/>
    </w:r>
    <w:r w:rsidR="0054641D">
      <w:rPr>
        <w:noProof/>
        <w:sz w:val="28"/>
        <w:szCs w:val="28"/>
      </w:rPr>
      <w:t>2</w:t>
    </w:r>
    <w:r w:rsidRPr="00075958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50B3"/>
    <w:rsid w:val="0000185B"/>
    <w:rsid w:val="000041A7"/>
    <w:rsid w:val="0001698B"/>
    <w:rsid w:val="000639F9"/>
    <w:rsid w:val="00075958"/>
    <w:rsid w:val="00075D1C"/>
    <w:rsid w:val="000B373C"/>
    <w:rsid w:val="000E2619"/>
    <w:rsid w:val="000E482E"/>
    <w:rsid w:val="001144FC"/>
    <w:rsid w:val="00122598"/>
    <w:rsid w:val="00122817"/>
    <w:rsid w:val="001325D0"/>
    <w:rsid w:val="00154474"/>
    <w:rsid w:val="00155447"/>
    <w:rsid w:val="001559F1"/>
    <w:rsid w:val="001B0C49"/>
    <w:rsid w:val="001B39AC"/>
    <w:rsid w:val="001C5E70"/>
    <w:rsid w:val="002029B2"/>
    <w:rsid w:val="002034F4"/>
    <w:rsid w:val="0026323E"/>
    <w:rsid w:val="00263883"/>
    <w:rsid w:val="00290083"/>
    <w:rsid w:val="002C282C"/>
    <w:rsid w:val="002E1F04"/>
    <w:rsid w:val="002E3D7E"/>
    <w:rsid w:val="002F1220"/>
    <w:rsid w:val="003278CD"/>
    <w:rsid w:val="00337A10"/>
    <w:rsid w:val="00375D05"/>
    <w:rsid w:val="00385213"/>
    <w:rsid w:val="003B2863"/>
    <w:rsid w:val="003B5E41"/>
    <w:rsid w:val="003C12AD"/>
    <w:rsid w:val="003E3637"/>
    <w:rsid w:val="003F2F32"/>
    <w:rsid w:val="00413B9C"/>
    <w:rsid w:val="00424FE3"/>
    <w:rsid w:val="00444F70"/>
    <w:rsid w:val="00456C9D"/>
    <w:rsid w:val="00487A67"/>
    <w:rsid w:val="004C7B6E"/>
    <w:rsid w:val="004D0DE9"/>
    <w:rsid w:val="004E3A58"/>
    <w:rsid w:val="004E6F46"/>
    <w:rsid w:val="00512D83"/>
    <w:rsid w:val="00516A62"/>
    <w:rsid w:val="005177C0"/>
    <w:rsid w:val="0054641D"/>
    <w:rsid w:val="005573B3"/>
    <w:rsid w:val="005666B7"/>
    <w:rsid w:val="00571BBE"/>
    <w:rsid w:val="00585D8D"/>
    <w:rsid w:val="00586FBC"/>
    <w:rsid w:val="005A03DD"/>
    <w:rsid w:val="005A1477"/>
    <w:rsid w:val="0060297A"/>
    <w:rsid w:val="006050E0"/>
    <w:rsid w:val="006263A5"/>
    <w:rsid w:val="00655AB2"/>
    <w:rsid w:val="006976FB"/>
    <w:rsid w:val="00697F19"/>
    <w:rsid w:val="006C384E"/>
    <w:rsid w:val="006D1B6E"/>
    <w:rsid w:val="007063BC"/>
    <w:rsid w:val="00745DE7"/>
    <w:rsid w:val="00754A59"/>
    <w:rsid w:val="00761774"/>
    <w:rsid w:val="007924C3"/>
    <w:rsid w:val="0079625A"/>
    <w:rsid w:val="007D6B5B"/>
    <w:rsid w:val="007F278C"/>
    <w:rsid w:val="00826CDA"/>
    <w:rsid w:val="00846DC6"/>
    <w:rsid w:val="00876B7F"/>
    <w:rsid w:val="00886FCC"/>
    <w:rsid w:val="008B0881"/>
    <w:rsid w:val="008C1639"/>
    <w:rsid w:val="008D4375"/>
    <w:rsid w:val="008E229D"/>
    <w:rsid w:val="00910281"/>
    <w:rsid w:val="009131F5"/>
    <w:rsid w:val="009401F5"/>
    <w:rsid w:val="009441F9"/>
    <w:rsid w:val="00954DDB"/>
    <w:rsid w:val="0096508D"/>
    <w:rsid w:val="009650B3"/>
    <w:rsid w:val="00967AA3"/>
    <w:rsid w:val="00970D8E"/>
    <w:rsid w:val="00983C08"/>
    <w:rsid w:val="009A4408"/>
    <w:rsid w:val="009A75A5"/>
    <w:rsid w:val="00A81E7F"/>
    <w:rsid w:val="00A85263"/>
    <w:rsid w:val="00AB2BBE"/>
    <w:rsid w:val="00AE0F3D"/>
    <w:rsid w:val="00B01115"/>
    <w:rsid w:val="00B252D4"/>
    <w:rsid w:val="00B35C8B"/>
    <w:rsid w:val="00B3637E"/>
    <w:rsid w:val="00B87132"/>
    <w:rsid w:val="00B91C97"/>
    <w:rsid w:val="00BE6CC7"/>
    <w:rsid w:val="00BE7A5A"/>
    <w:rsid w:val="00BF0474"/>
    <w:rsid w:val="00C06C9E"/>
    <w:rsid w:val="00C25521"/>
    <w:rsid w:val="00C475A7"/>
    <w:rsid w:val="00C5170B"/>
    <w:rsid w:val="00C65C8E"/>
    <w:rsid w:val="00C86CD0"/>
    <w:rsid w:val="00C977A1"/>
    <w:rsid w:val="00CC1071"/>
    <w:rsid w:val="00D1435B"/>
    <w:rsid w:val="00D42851"/>
    <w:rsid w:val="00D44D21"/>
    <w:rsid w:val="00D46F3B"/>
    <w:rsid w:val="00D62D07"/>
    <w:rsid w:val="00D84135"/>
    <w:rsid w:val="00D96D5B"/>
    <w:rsid w:val="00DA6E1A"/>
    <w:rsid w:val="00E401BC"/>
    <w:rsid w:val="00E40A52"/>
    <w:rsid w:val="00E54901"/>
    <w:rsid w:val="00E648AF"/>
    <w:rsid w:val="00E73136"/>
    <w:rsid w:val="00E96743"/>
    <w:rsid w:val="00EA6312"/>
    <w:rsid w:val="00EC5D1A"/>
    <w:rsid w:val="00ED511A"/>
    <w:rsid w:val="00EF70DA"/>
    <w:rsid w:val="00EF7EF5"/>
    <w:rsid w:val="00F100F5"/>
    <w:rsid w:val="00F73E14"/>
    <w:rsid w:val="00F97ED1"/>
    <w:rsid w:val="00FA772A"/>
    <w:rsid w:val="00FC1FB6"/>
    <w:rsid w:val="00FD0157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375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8D4375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8D4375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3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D4375"/>
  </w:style>
  <w:style w:type="paragraph" w:styleId="a6">
    <w:name w:val="footer"/>
    <w:basedOn w:val="a"/>
    <w:rsid w:val="008D437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8D4375"/>
    <w:pPr>
      <w:tabs>
        <w:tab w:val="left" w:pos="709"/>
      </w:tabs>
      <w:spacing w:line="280" w:lineRule="exact"/>
      <w:ind w:firstLine="0"/>
    </w:pPr>
    <w:rPr>
      <w:i/>
    </w:rPr>
  </w:style>
  <w:style w:type="table" w:styleId="a8">
    <w:name w:val="Table Grid"/>
    <w:basedOn w:val="a1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D43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144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Основной текст_"/>
    <w:link w:val="10"/>
    <w:locked/>
    <w:rsid w:val="00BE7A5A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BE7A5A"/>
    <w:pPr>
      <w:widowControl w:val="0"/>
      <w:shd w:val="clear" w:color="auto" w:fill="FFFFFF"/>
      <w:spacing w:after="1560" w:line="0" w:lineRule="atLeast"/>
      <w:ind w:firstLine="0"/>
      <w:jc w:val="right"/>
    </w:pPr>
    <w:rPr>
      <w:sz w:val="28"/>
      <w:szCs w:val="28"/>
    </w:rPr>
  </w:style>
  <w:style w:type="paragraph" w:customStyle="1" w:styleId="ConsPlusNormal">
    <w:name w:val="ConsPlusNormal"/>
    <w:rsid w:val="00BE7A5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075958"/>
    <w:rPr>
      <w:sz w:val="30"/>
      <w:lang w:val="ru-RU" w:eastAsia="ru-RU"/>
    </w:rPr>
  </w:style>
  <w:style w:type="character" w:styleId="ab">
    <w:name w:val="Hyperlink"/>
    <w:uiPriority w:val="99"/>
    <w:unhideWhenUsed/>
    <w:rsid w:val="009A4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mb3_01</dc:creator>
  <cp:lastModifiedBy>Admin</cp:lastModifiedBy>
  <cp:revision>2</cp:revision>
  <cp:lastPrinted>2021-11-16T06:42:00Z</cp:lastPrinted>
  <dcterms:created xsi:type="dcterms:W3CDTF">2022-01-11T09:17:00Z</dcterms:created>
  <dcterms:modified xsi:type="dcterms:W3CDTF">2022-01-11T09:17:00Z</dcterms:modified>
</cp:coreProperties>
</file>