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2A" w:rsidRPr="00E3759E" w:rsidRDefault="003E5063" w:rsidP="00A235FF">
      <w:pPr>
        <w:spacing w:line="280" w:lineRule="exact"/>
        <w:ind w:right="4903"/>
        <w:jc w:val="both"/>
        <w:rPr>
          <w:b/>
          <w:bCs/>
          <w:sz w:val="24"/>
        </w:rPr>
      </w:pPr>
      <w:r w:rsidRPr="00E3759E">
        <w:rPr>
          <w:b/>
          <w:bCs/>
          <w:sz w:val="24"/>
        </w:rPr>
        <w:t xml:space="preserve">О представлении </w:t>
      </w:r>
    </w:p>
    <w:p w:rsidR="00B417EB" w:rsidRPr="00E3759E" w:rsidRDefault="003E5063" w:rsidP="0034182A">
      <w:pPr>
        <w:spacing w:line="280" w:lineRule="exact"/>
        <w:ind w:right="4619"/>
        <w:jc w:val="both"/>
        <w:rPr>
          <w:b/>
          <w:bCs/>
          <w:sz w:val="24"/>
        </w:rPr>
      </w:pPr>
      <w:r w:rsidRPr="00E3759E">
        <w:rPr>
          <w:b/>
          <w:bCs/>
          <w:sz w:val="24"/>
        </w:rPr>
        <w:t>в налоговый орган сведений</w:t>
      </w:r>
      <w:r w:rsidR="00B15BBC" w:rsidRPr="00E3759E">
        <w:rPr>
          <w:b/>
          <w:bCs/>
          <w:sz w:val="24"/>
        </w:rPr>
        <w:t xml:space="preserve">, установленных </w:t>
      </w:r>
      <w:r w:rsidR="0034182A" w:rsidRPr="00E3759E">
        <w:rPr>
          <w:b/>
          <w:bCs/>
          <w:sz w:val="24"/>
        </w:rPr>
        <w:t xml:space="preserve"> з</w:t>
      </w:r>
      <w:r w:rsidR="00B15BBC" w:rsidRPr="00E3759E">
        <w:rPr>
          <w:b/>
          <w:bCs/>
          <w:sz w:val="24"/>
        </w:rPr>
        <w:t>аконодательством</w:t>
      </w:r>
    </w:p>
    <w:p w:rsidR="003E5063" w:rsidRPr="00E3759E" w:rsidRDefault="00B417EB" w:rsidP="0034182A">
      <w:pPr>
        <w:spacing w:line="280" w:lineRule="exact"/>
        <w:ind w:right="4619"/>
        <w:jc w:val="both"/>
        <w:rPr>
          <w:b/>
          <w:bCs/>
          <w:sz w:val="24"/>
        </w:rPr>
      </w:pPr>
      <w:r w:rsidRPr="00E3759E">
        <w:rPr>
          <w:b/>
          <w:bCs/>
          <w:sz w:val="24"/>
        </w:rPr>
        <w:t>организациями и ИП</w:t>
      </w:r>
      <w:r w:rsidR="003E5063" w:rsidRPr="00E3759E">
        <w:rPr>
          <w:b/>
          <w:bCs/>
          <w:sz w:val="24"/>
        </w:rPr>
        <w:t xml:space="preserve"> </w:t>
      </w:r>
    </w:p>
    <w:p w:rsidR="003E5063" w:rsidRPr="00E3759E" w:rsidRDefault="003E5063" w:rsidP="003E5063">
      <w:pPr>
        <w:jc w:val="both"/>
        <w:rPr>
          <w:b/>
          <w:bCs/>
          <w:sz w:val="24"/>
        </w:rPr>
      </w:pPr>
    </w:p>
    <w:p w:rsidR="00B417EB" w:rsidRPr="00E3759E" w:rsidRDefault="008160BF" w:rsidP="00F71544">
      <w:pPr>
        <w:ind w:firstLine="709"/>
        <w:jc w:val="both"/>
        <w:rPr>
          <w:bCs/>
          <w:sz w:val="24"/>
        </w:rPr>
      </w:pPr>
      <w:r w:rsidRPr="00E3759E">
        <w:rPr>
          <w:bCs/>
          <w:sz w:val="24"/>
        </w:rPr>
        <w:t xml:space="preserve">Инспекция  Министерства по налогам и сборам Республики Беларусь </w:t>
      </w:r>
      <w:r w:rsidR="00832A78" w:rsidRPr="00E3759E">
        <w:rPr>
          <w:bCs/>
          <w:sz w:val="24"/>
        </w:rPr>
        <w:t xml:space="preserve">по __________ району </w:t>
      </w:r>
      <w:r w:rsidRPr="00E3759E">
        <w:rPr>
          <w:bCs/>
          <w:sz w:val="24"/>
        </w:rPr>
        <w:t>напоминает, что</w:t>
      </w:r>
      <w:r w:rsidR="00B417EB" w:rsidRPr="00E3759E">
        <w:rPr>
          <w:bCs/>
          <w:sz w:val="24"/>
        </w:rPr>
        <w:t>:</w:t>
      </w:r>
    </w:p>
    <w:p w:rsidR="000D0C0F" w:rsidRPr="00E3759E" w:rsidRDefault="00B417EB" w:rsidP="00F71544">
      <w:pPr>
        <w:ind w:firstLine="709"/>
        <w:jc w:val="both"/>
        <w:rPr>
          <w:bCs/>
          <w:sz w:val="24"/>
        </w:rPr>
      </w:pPr>
      <w:r w:rsidRPr="00E3759E">
        <w:rPr>
          <w:bCs/>
          <w:sz w:val="24"/>
        </w:rPr>
        <w:t>1)</w:t>
      </w:r>
      <w:r w:rsidR="008160BF" w:rsidRPr="00E3759E">
        <w:rPr>
          <w:bCs/>
          <w:sz w:val="24"/>
        </w:rPr>
        <w:t xml:space="preserve"> </w:t>
      </w:r>
      <w:r w:rsidR="000D0C0F" w:rsidRPr="00E3759E">
        <w:rPr>
          <w:b/>
          <w:bCs/>
          <w:sz w:val="24"/>
          <w:u w:val="single"/>
        </w:rPr>
        <w:t xml:space="preserve">в соответствии с </w:t>
      </w:r>
      <w:r w:rsidR="000D0C0F" w:rsidRPr="00E3759E">
        <w:rPr>
          <w:b/>
          <w:sz w:val="24"/>
          <w:u w:val="single"/>
        </w:rPr>
        <w:t xml:space="preserve">пунктом 18 статьи 232 Налогового кодекса Республики </w:t>
      </w:r>
      <w:r w:rsidR="000D0C0F" w:rsidRPr="00E3759E">
        <w:rPr>
          <w:b/>
          <w:bCs/>
          <w:sz w:val="24"/>
          <w:u w:val="single"/>
        </w:rPr>
        <w:t>Беларусь</w:t>
      </w:r>
      <w:r w:rsidR="00B84617" w:rsidRPr="00E3759E">
        <w:rPr>
          <w:b/>
          <w:bCs/>
          <w:sz w:val="24"/>
          <w:u w:val="single"/>
        </w:rPr>
        <w:t xml:space="preserve"> (далее – НК)</w:t>
      </w:r>
      <w:r w:rsidR="000D0C0F" w:rsidRPr="00E3759E">
        <w:rPr>
          <w:b/>
          <w:bCs/>
          <w:sz w:val="24"/>
        </w:rPr>
        <w:t xml:space="preserve"> </w:t>
      </w:r>
      <w:r w:rsidR="000D0C0F" w:rsidRPr="00E3759E">
        <w:rPr>
          <w:b/>
          <w:bCs/>
          <w:sz w:val="24"/>
          <w:u w:val="single"/>
        </w:rPr>
        <w:t>организации или индивидуальные предприниматели</w:t>
      </w:r>
      <w:r w:rsidR="000D0C0F" w:rsidRPr="00E3759E">
        <w:rPr>
          <w:b/>
          <w:bCs/>
          <w:sz w:val="24"/>
        </w:rPr>
        <w:t xml:space="preserve"> </w:t>
      </w:r>
      <w:r w:rsidR="008160BF" w:rsidRPr="00E3759E">
        <w:rPr>
          <w:bCs/>
          <w:sz w:val="24"/>
        </w:rPr>
        <w:t>обязан</w:t>
      </w:r>
      <w:r w:rsidR="0069339E" w:rsidRPr="00E3759E">
        <w:rPr>
          <w:bCs/>
          <w:sz w:val="24"/>
        </w:rPr>
        <w:t xml:space="preserve">ы </w:t>
      </w:r>
      <w:r w:rsidR="008160BF" w:rsidRPr="00E3759E">
        <w:rPr>
          <w:bCs/>
          <w:sz w:val="24"/>
        </w:rPr>
        <w:t>представл</w:t>
      </w:r>
      <w:r w:rsidR="0069339E" w:rsidRPr="00E3759E">
        <w:rPr>
          <w:bCs/>
          <w:sz w:val="24"/>
        </w:rPr>
        <w:t xml:space="preserve">ять в налоговые органы </w:t>
      </w:r>
      <w:r w:rsidR="00832A78" w:rsidRPr="00E3759E">
        <w:rPr>
          <w:bCs/>
          <w:sz w:val="24"/>
        </w:rPr>
        <w:t xml:space="preserve">копии </w:t>
      </w:r>
      <w:r w:rsidR="000D0C0F" w:rsidRPr="00E3759E">
        <w:rPr>
          <w:bCs/>
          <w:sz w:val="24"/>
        </w:rPr>
        <w:t xml:space="preserve">следующих </w:t>
      </w:r>
      <w:r w:rsidR="00FB0F0F" w:rsidRPr="00E3759E">
        <w:rPr>
          <w:bCs/>
          <w:sz w:val="24"/>
        </w:rPr>
        <w:t xml:space="preserve"> </w:t>
      </w:r>
      <w:r w:rsidR="000D0C0F" w:rsidRPr="00E3759E">
        <w:rPr>
          <w:bCs/>
          <w:sz w:val="24"/>
        </w:rPr>
        <w:t>документов:</w:t>
      </w:r>
    </w:p>
    <w:p w:rsidR="00835FFA" w:rsidRPr="00E3759E" w:rsidRDefault="00835FFA" w:rsidP="00F71544">
      <w:pPr>
        <w:autoSpaceDE w:val="0"/>
        <w:autoSpaceDN w:val="0"/>
        <w:adjustRightInd w:val="0"/>
        <w:spacing w:before="120"/>
        <w:ind w:firstLine="709"/>
        <w:jc w:val="both"/>
        <w:rPr>
          <w:bCs/>
          <w:sz w:val="24"/>
        </w:rPr>
      </w:pPr>
      <w:bookmarkStart w:id="0" w:name="Par1"/>
      <w:bookmarkEnd w:id="0"/>
      <w:r w:rsidRPr="00E3759E">
        <w:rPr>
          <w:bCs/>
          <w:sz w:val="24"/>
        </w:rPr>
        <w:t>-</w:t>
      </w:r>
      <w:r w:rsidR="007B74B2" w:rsidRPr="00E3759E">
        <w:rPr>
          <w:bCs/>
          <w:sz w:val="24"/>
        </w:rPr>
        <w:t xml:space="preserve">акт приемки-передачи </w:t>
      </w:r>
    </w:p>
    <w:p w:rsidR="00AE2DEF" w:rsidRPr="00E3759E" w:rsidRDefault="00AE2DEF" w:rsidP="00835FFA">
      <w:pPr>
        <w:autoSpaceDE w:val="0"/>
        <w:autoSpaceDN w:val="0"/>
        <w:adjustRightInd w:val="0"/>
        <w:spacing w:before="120"/>
        <w:ind w:firstLine="851"/>
        <w:jc w:val="both"/>
        <w:rPr>
          <w:rStyle w:val="word-wrapper"/>
          <w:b/>
          <w:bCs/>
          <w:color w:val="242424"/>
          <w:sz w:val="24"/>
          <w:shd w:val="clear" w:color="auto" w:fill="FFFFFF"/>
        </w:rPr>
      </w:pPr>
      <w:proofErr w:type="gramStart"/>
      <w:r w:rsidRPr="00E3759E">
        <w:rPr>
          <w:rStyle w:val="word-wrapper"/>
          <w:color w:val="242424"/>
          <w:sz w:val="24"/>
          <w:shd w:val="clear" w:color="auto" w:fill="FFFFFF"/>
        </w:rPr>
        <w:t>с приложением договора</w:t>
      </w:r>
      <w:r w:rsidRPr="00E3759E">
        <w:rPr>
          <w:rStyle w:val="fake-non-breaking-space"/>
          <w:color w:val="242424"/>
          <w:sz w:val="24"/>
          <w:shd w:val="clear" w:color="auto" w:fill="FFFFFF"/>
        </w:rPr>
        <w:t> </w:t>
      </w:r>
      <w:r w:rsidRPr="00E3759E">
        <w:rPr>
          <w:rStyle w:val="word-wrapper"/>
          <w:color w:val="242424"/>
          <w:sz w:val="24"/>
          <w:shd w:val="clear" w:color="auto" w:fill="FFFFFF"/>
        </w:rPr>
        <w:t xml:space="preserve">финансовой аренды (лизинга), согласно которому организацией предоставляются физическим лицам, выступающим при заключении договора в качестве индивидуального предпринимателя, капитальные строения (здания, сооружения), их части в финансовую аренду (лизинг), определяемую в соответствии с законодательством как финансовый лизинг, если по условиям договора финансовой аренды (лизинга) эти объекты не находятся на балансе организаций-лизингодателей, - </w:t>
      </w:r>
      <w:r w:rsidRPr="00E3759E">
        <w:rPr>
          <w:rStyle w:val="word-wrapper"/>
          <w:b/>
          <w:bCs/>
          <w:color w:val="242424"/>
          <w:sz w:val="24"/>
          <w:shd w:val="clear" w:color="auto" w:fill="FFFFFF"/>
        </w:rPr>
        <w:t>в течение тридцати календарных дней со дня составления</w:t>
      </w:r>
      <w:proofErr w:type="gramEnd"/>
      <w:r w:rsidRPr="00E3759E">
        <w:rPr>
          <w:rStyle w:val="word-wrapper"/>
          <w:b/>
          <w:bCs/>
          <w:color w:val="242424"/>
          <w:sz w:val="24"/>
          <w:shd w:val="clear" w:color="auto" w:fill="FFFFFF"/>
        </w:rPr>
        <w:t xml:space="preserve"> такого акта, а также расторжения договора финансовой аренды (лизинга);</w:t>
      </w:r>
    </w:p>
    <w:p w:rsidR="00835FFA" w:rsidRPr="00E3759E" w:rsidRDefault="00835FFA" w:rsidP="00835FFA">
      <w:pPr>
        <w:autoSpaceDE w:val="0"/>
        <w:autoSpaceDN w:val="0"/>
        <w:adjustRightInd w:val="0"/>
        <w:spacing w:before="120"/>
        <w:ind w:firstLine="851"/>
        <w:jc w:val="both"/>
        <w:rPr>
          <w:bCs/>
          <w:sz w:val="24"/>
        </w:rPr>
      </w:pPr>
      <w:r w:rsidRPr="00E3759E">
        <w:rPr>
          <w:bCs/>
          <w:sz w:val="24"/>
        </w:rPr>
        <w:t>-</w:t>
      </w:r>
      <w:r w:rsidR="007B74B2" w:rsidRPr="00E3759E">
        <w:rPr>
          <w:bCs/>
          <w:sz w:val="24"/>
        </w:rPr>
        <w:t>акт приемки-передачи</w:t>
      </w:r>
    </w:p>
    <w:p w:rsidR="007B74B2" w:rsidRPr="00E3759E" w:rsidRDefault="00423053" w:rsidP="00835FFA">
      <w:pPr>
        <w:autoSpaceDE w:val="0"/>
        <w:autoSpaceDN w:val="0"/>
        <w:adjustRightInd w:val="0"/>
        <w:ind w:firstLine="851"/>
        <w:jc w:val="both"/>
        <w:rPr>
          <w:b/>
          <w:bCs/>
          <w:sz w:val="24"/>
        </w:rPr>
      </w:pPr>
      <w:r w:rsidRPr="00E3759E">
        <w:rPr>
          <w:rStyle w:val="word-wrapper"/>
          <w:color w:val="242424"/>
          <w:sz w:val="24"/>
          <w:shd w:val="clear" w:color="auto" w:fill="FFFFFF"/>
        </w:rPr>
        <w:t xml:space="preserve">с приложением договора аренды капитального строения (здания, сооружения), его части, иного возмездного или безвозмездного пользования, заключенного организацией с физическим лицом, </w:t>
      </w:r>
      <w:r w:rsidRPr="00E3759E">
        <w:rPr>
          <w:rStyle w:val="word-wrapper"/>
          <w:b/>
          <w:bCs/>
          <w:color w:val="242424"/>
          <w:sz w:val="24"/>
          <w:shd w:val="clear" w:color="auto" w:fill="FFFFFF"/>
        </w:rPr>
        <w:t>- в течение тридцати календарных дней со дня составления такого акта, а также расторжения договора аренды;</w:t>
      </w:r>
    </w:p>
    <w:p w:rsidR="00835FFA" w:rsidRPr="00E3759E" w:rsidRDefault="00F71544" w:rsidP="00835FFA">
      <w:pPr>
        <w:tabs>
          <w:tab w:val="left" w:pos="709"/>
        </w:tabs>
        <w:autoSpaceDE w:val="0"/>
        <w:autoSpaceDN w:val="0"/>
        <w:adjustRightInd w:val="0"/>
        <w:spacing w:before="120"/>
        <w:ind w:firstLine="709"/>
        <w:jc w:val="both"/>
        <w:rPr>
          <w:bCs/>
          <w:sz w:val="24"/>
        </w:rPr>
      </w:pPr>
      <w:bookmarkStart w:id="1" w:name="Par3"/>
      <w:bookmarkEnd w:id="1"/>
      <w:r w:rsidRPr="00E3759E">
        <w:rPr>
          <w:bCs/>
          <w:sz w:val="24"/>
        </w:rPr>
        <w:t xml:space="preserve">  </w:t>
      </w:r>
      <w:r w:rsidR="00835FFA" w:rsidRPr="00E3759E">
        <w:rPr>
          <w:bCs/>
          <w:sz w:val="24"/>
        </w:rPr>
        <w:t>-</w:t>
      </w:r>
      <w:r w:rsidR="007B74B2" w:rsidRPr="00E3759E">
        <w:rPr>
          <w:bCs/>
          <w:sz w:val="24"/>
        </w:rPr>
        <w:t>акт приемки-передачи</w:t>
      </w:r>
    </w:p>
    <w:p w:rsidR="007B74B2" w:rsidRPr="00E3759E" w:rsidRDefault="00423053" w:rsidP="00835FF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  <w:sz w:val="24"/>
        </w:rPr>
      </w:pPr>
      <w:proofErr w:type="gramStart"/>
      <w:r w:rsidRPr="00E3759E">
        <w:rPr>
          <w:rStyle w:val="word-wrapper"/>
          <w:color w:val="242424"/>
          <w:sz w:val="24"/>
          <w:shd w:val="clear" w:color="auto" w:fill="FFFFFF"/>
        </w:rPr>
        <w:t xml:space="preserve">с приложением договора финансовой аренды (лизинга), предусматривающего выкуп физическим лицом одноквартирного жилого дома или квартиры, в случае заключения такого договора, а также договора финансовой аренды (лизинга), предусматривающего выкуп физическим лицом одноквартирного жилого дома или квартиры, если такой договор не завершился выкупом предмета лизинга или в указанный договор были внесены изменения, исключающие условие выкупа предмета лизинга, - </w:t>
      </w:r>
      <w:r w:rsidRPr="00E3759E">
        <w:rPr>
          <w:rStyle w:val="word-wrapper"/>
          <w:b/>
          <w:bCs/>
          <w:color w:val="242424"/>
          <w:sz w:val="24"/>
          <w:shd w:val="clear" w:color="auto" w:fill="FFFFFF"/>
        </w:rPr>
        <w:t>в течение тридцати календарных дней</w:t>
      </w:r>
      <w:proofErr w:type="gramEnd"/>
      <w:r w:rsidRPr="00E3759E">
        <w:rPr>
          <w:rStyle w:val="word-wrapper"/>
          <w:b/>
          <w:bCs/>
          <w:color w:val="242424"/>
          <w:sz w:val="24"/>
          <w:shd w:val="clear" w:color="auto" w:fill="FFFFFF"/>
        </w:rPr>
        <w:t xml:space="preserve"> со дня составления такого акта, расторжения договора финансовой аренды (лизинга) или внесения в него указанных изменений</w:t>
      </w:r>
      <w:r w:rsidR="007B74B2" w:rsidRPr="00E3759E">
        <w:rPr>
          <w:b/>
          <w:bCs/>
          <w:sz w:val="24"/>
        </w:rPr>
        <w:t>;</w:t>
      </w:r>
    </w:p>
    <w:p w:rsidR="007B74B2" w:rsidRPr="00E3759E" w:rsidRDefault="00F71544" w:rsidP="00835FFA">
      <w:pPr>
        <w:autoSpaceDE w:val="0"/>
        <w:autoSpaceDN w:val="0"/>
        <w:adjustRightInd w:val="0"/>
        <w:spacing w:before="120"/>
        <w:ind w:firstLine="709"/>
        <w:jc w:val="both"/>
        <w:rPr>
          <w:b/>
          <w:bCs/>
          <w:sz w:val="24"/>
        </w:rPr>
      </w:pPr>
      <w:r w:rsidRPr="00E3759E">
        <w:rPr>
          <w:bCs/>
          <w:sz w:val="24"/>
        </w:rPr>
        <w:t xml:space="preserve"> </w:t>
      </w:r>
      <w:r w:rsidR="0047736E" w:rsidRPr="00E3759E">
        <w:rPr>
          <w:bCs/>
          <w:sz w:val="24"/>
        </w:rPr>
        <w:t xml:space="preserve">- </w:t>
      </w:r>
      <w:r w:rsidR="001A37EF" w:rsidRPr="00E3759E">
        <w:rPr>
          <w:rStyle w:val="word-wrapper"/>
          <w:color w:val="242424"/>
          <w:sz w:val="24"/>
          <w:shd w:val="clear" w:color="auto" w:fill="FFFFFF"/>
        </w:rPr>
        <w:t>дополнительно</w:t>
      </w:r>
      <w:r w:rsidR="0047736E" w:rsidRPr="00E3759E">
        <w:rPr>
          <w:rStyle w:val="word-wrapper"/>
          <w:color w:val="242424"/>
          <w:sz w:val="24"/>
          <w:shd w:val="clear" w:color="auto" w:fill="FFFFFF"/>
        </w:rPr>
        <w:t>е</w:t>
      </w:r>
      <w:r w:rsidR="001A37EF" w:rsidRPr="00E3759E">
        <w:rPr>
          <w:rStyle w:val="word-wrapper"/>
          <w:color w:val="242424"/>
          <w:sz w:val="24"/>
          <w:shd w:val="clear" w:color="auto" w:fill="FFFFFF"/>
        </w:rPr>
        <w:t xml:space="preserve"> соглашени</w:t>
      </w:r>
      <w:r w:rsidR="0047736E" w:rsidRPr="00E3759E">
        <w:rPr>
          <w:rStyle w:val="word-wrapper"/>
          <w:color w:val="242424"/>
          <w:sz w:val="24"/>
          <w:shd w:val="clear" w:color="auto" w:fill="FFFFFF"/>
        </w:rPr>
        <w:t>е</w:t>
      </w:r>
      <w:r w:rsidR="001A37EF" w:rsidRPr="00E3759E">
        <w:rPr>
          <w:rStyle w:val="word-wrapper"/>
          <w:color w:val="242424"/>
          <w:sz w:val="24"/>
          <w:shd w:val="clear" w:color="auto" w:fill="FFFFFF"/>
        </w:rPr>
        <w:t xml:space="preserve"> к договору</w:t>
      </w:r>
      <w:r w:rsidR="001A37EF" w:rsidRPr="00E3759E">
        <w:rPr>
          <w:rStyle w:val="fake-non-breaking-space"/>
          <w:color w:val="242424"/>
          <w:sz w:val="24"/>
          <w:shd w:val="clear" w:color="auto" w:fill="FFFFFF"/>
        </w:rPr>
        <w:t> </w:t>
      </w:r>
      <w:r w:rsidR="001A37EF" w:rsidRPr="00E3759E">
        <w:rPr>
          <w:rStyle w:val="word-wrapper"/>
          <w:color w:val="242424"/>
          <w:sz w:val="24"/>
          <w:shd w:val="clear" w:color="auto" w:fill="FFFFFF"/>
        </w:rPr>
        <w:t>финансовой аренды (лизинга), договору аренды капитального строения (здания, сооружения), его части, иного возмездного или безвозмездного пользования, указанным в абзацах втором</w:t>
      </w:r>
      <w:r w:rsidR="001A37EF" w:rsidRPr="00E3759E">
        <w:rPr>
          <w:rStyle w:val="fake-non-breaking-space"/>
          <w:color w:val="242424"/>
          <w:sz w:val="24"/>
          <w:shd w:val="clear" w:color="auto" w:fill="FFFFFF"/>
        </w:rPr>
        <w:t> </w:t>
      </w:r>
      <w:r w:rsidR="001A37EF" w:rsidRPr="00E3759E">
        <w:rPr>
          <w:rStyle w:val="word-wrapper"/>
          <w:color w:val="242424"/>
          <w:sz w:val="24"/>
          <w:shd w:val="clear" w:color="auto" w:fill="FFFFFF"/>
        </w:rPr>
        <w:t>- четвертом настоящего</w:t>
      </w:r>
      <w:r w:rsidR="001A37EF" w:rsidRPr="00E3759E">
        <w:rPr>
          <w:rStyle w:val="fake-non-breaking-space"/>
          <w:color w:val="242424"/>
          <w:sz w:val="24"/>
          <w:shd w:val="clear" w:color="auto" w:fill="FFFFFF"/>
        </w:rPr>
        <w:t> </w:t>
      </w:r>
      <w:r w:rsidR="001A37EF" w:rsidRPr="00E3759E">
        <w:rPr>
          <w:rStyle w:val="word-wrapper"/>
          <w:color w:val="242424"/>
          <w:sz w:val="24"/>
          <w:shd w:val="clear" w:color="auto" w:fill="FFFFFF"/>
        </w:rPr>
        <w:t xml:space="preserve">пункта, </w:t>
      </w:r>
      <w:r w:rsidR="001A37EF" w:rsidRPr="00E3759E">
        <w:rPr>
          <w:rStyle w:val="word-wrapper"/>
          <w:b/>
          <w:bCs/>
          <w:color w:val="242424"/>
          <w:sz w:val="24"/>
          <w:shd w:val="clear" w:color="auto" w:fill="FFFFFF"/>
        </w:rPr>
        <w:t>- в течение тридцати календарных дней со дня составления такого дополнительного соглашения.</w:t>
      </w:r>
    </w:p>
    <w:p w:rsidR="000534AE" w:rsidRPr="00E3759E" w:rsidRDefault="00F71544" w:rsidP="00F71544">
      <w:pPr>
        <w:autoSpaceDE w:val="0"/>
        <w:autoSpaceDN w:val="0"/>
        <w:adjustRightInd w:val="0"/>
        <w:spacing w:before="120"/>
        <w:ind w:firstLine="709"/>
        <w:jc w:val="both"/>
        <w:rPr>
          <w:rStyle w:val="word-wrapper"/>
          <w:b/>
          <w:bCs/>
          <w:color w:val="242424"/>
          <w:sz w:val="24"/>
          <w:shd w:val="clear" w:color="auto" w:fill="FFFFFF"/>
        </w:rPr>
      </w:pPr>
      <w:r w:rsidRPr="00E3759E">
        <w:rPr>
          <w:sz w:val="24"/>
        </w:rPr>
        <w:t xml:space="preserve">Копии вышеуказанных документов </w:t>
      </w:r>
      <w:r w:rsidRPr="00E3759E">
        <w:rPr>
          <w:bCs/>
          <w:sz w:val="24"/>
        </w:rPr>
        <w:t xml:space="preserve">предоставляются </w:t>
      </w:r>
      <w:r w:rsidR="00835FFA" w:rsidRPr="00E3759E">
        <w:rPr>
          <w:bCs/>
          <w:sz w:val="24"/>
        </w:rPr>
        <w:t>-</w:t>
      </w:r>
      <w:r w:rsidRPr="00E3759E">
        <w:rPr>
          <w:bCs/>
          <w:sz w:val="24"/>
        </w:rPr>
        <w:t xml:space="preserve"> </w:t>
      </w:r>
      <w:r w:rsidR="000534AE" w:rsidRPr="00E3759E">
        <w:rPr>
          <w:rStyle w:val="word-wrapper"/>
          <w:b/>
          <w:bCs/>
          <w:color w:val="242424"/>
          <w:sz w:val="24"/>
          <w:shd w:val="clear" w:color="auto" w:fill="FFFFFF"/>
        </w:rPr>
        <w:t>в налоговый орган по месту постановки на учет</w:t>
      </w:r>
      <w:r w:rsidR="00B417EB" w:rsidRPr="00E3759E">
        <w:rPr>
          <w:rStyle w:val="word-wrapper"/>
          <w:b/>
          <w:bCs/>
          <w:color w:val="242424"/>
          <w:sz w:val="24"/>
          <w:shd w:val="clear" w:color="auto" w:fill="FFFFFF"/>
        </w:rPr>
        <w:t>;</w:t>
      </w:r>
    </w:p>
    <w:p w:rsidR="00B84617" w:rsidRPr="00E3759E" w:rsidRDefault="00B417EB" w:rsidP="00B84617">
      <w:pPr>
        <w:autoSpaceDE w:val="0"/>
        <w:autoSpaceDN w:val="0"/>
        <w:adjustRightInd w:val="0"/>
        <w:spacing w:before="120"/>
        <w:ind w:firstLine="709"/>
        <w:jc w:val="both"/>
        <w:rPr>
          <w:sz w:val="24"/>
        </w:rPr>
      </w:pPr>
      <w:r w:rsidRPr="00E3759E">
        <w:rPr>
          <w:rStyle w:val="word-wrapper"/>
          <w:b/>
          <w:bCs/>
          <w:color w:val="242424"/>
          <w:sz w:val="24"/>
          <w:shd w:val="clear" w:color="auto" w:fill="FFFFFF"/>
        </w:rPr>
        <w:t>2</w:t>
      </w:r>
      <w:bookmarkStart w:id="2" w:name="_Hlk126757708"/>
      <w:r w:rsidRPr="00E3759E">
        <w:rPr>
          <w:rStyle w:val="word-wrapper"/>
          <w:b/>
          <w:bCs/>
          <w:color w:val="242424"/>
          <w:sz w:val="24"/>
          <w:shd w:val="clear" w:color="auto" w:fill="FFFFFF"/>
        </w:rPr>
        <w:t xml:space="preserve">) в соответствии с пунктом </w:t>
      </w:r>
      <w:r w:rsidR="00B84617" w:rsidRPr="00E3759E">
        <w:rPr>
          <w:rStyle w:val="word-wrapper"/>
          <w:b/>
          <w:bCs/>
          <w:color w:val="242424"/>
          <w:sz w:val="24"/>
          <w:shd w:val="clear" w:color="auto" w:fill="FFFFFF"/>
        </w:rPr>
        <w:t>3</w:t>
      </w:r>
      <w:r w:rsidRPr="00E3759E">
        <w:rPr>
          <w:rStyle w:val="word-wrapper"/>
          <w:b/>
          <w:bCs/>
          <w:color w:val="242424"/>
          <w:sz w:val="24"/>
          <w:shd w:val="clear" w:color="auto" w:fill="FFFFFF"/>
        </w:rPr>
        <w:t xml:space="preserve"> статьи 244 </w:t>
      </w:r>
      <w:r w:rsidR="00B84617" w:rsidRPr="00E3759E">
        <w:rPr>
          <w:rStyle w:val="word-wrapper"/>
          <w:b/>
          <w:bCs/>
          <w:color w:val="242424"/>
          <w:sz w:val="24"/>
          <w:shd w:val="clear" w:color="auto" w:fill="FFFFFF"/>
        </w:rPr>
        <w:t>НК</w:t>
      </w:r>
      <w:r w:rsidRPr="00E3759E">
        <w:rPr>
          <w:rStyle w:val="word-wrapper"/>
          <w:b/>
          <w:bCs/>
          <w:color w:val="242424"/>
          <w:sz w:val="24"/>
          <w:shd w:val="clear" w:color="auto" w:fill="FFFFFF"/>
        </w:rPr>
        <w:t xml:space="preserve"> плательщики-организации</w:t>
      </w:r>
      <w:r w:rsidR="00B84617" w:rsidRPr="00E3759E">
        <w:rPr>
          <w:rStyle w:val="word-wrapper"/>
          <w:b/>
          <w:bCs/>
          <w:color w:val="242424"/>
          <w:sz w:val="24"/>
          <w:shd w:val="clear" w:color="auto" w:fill="FFFFFF"/>
        </w:rPr>
        <w:t xml:space="preserve">, за исключением плательщиков-организаций, указанных в части второй пункта 2 статьи 244 НК, </w:t>
      </w:r>
      <w:r w:rsidR="00B84617" w:rsidRPr="00E3759E">
        <w:rPr>
          <w:rStyle w:val="word-wrapper"/>
          <w:color w:val="242424"/>
          <w:sz w:val="24"/>
          <w:u w:val="single"/>
          <w:shd w:val="clear" w:color="auto" w:fill="FFFFFF"/>
        </w:rPr>
        <w:t xml:space="preserve">обязаны </w:t>
      </w:r>
      <w:r w:rsidR="00B84617" w:rsidRPr="00E3759E">
        <w:rPr>
          <w:rStyle w:val="word-wrapper"/>
          <w:color w:val="242424"/>
          <w:sz w:val="24"/>
          <w:shd w:val="clear" w:color="auto" w:fill="FFFFFF"/>
        </w:rPr>
        <w:t>представить уведомления</w:t>
      </w:r>
      <w:r w:rsidR="00B84617" w:rsidRPr="00E3759E">
        <w:rPr>
          <w:sz w:val="24"/>
        </w:rPr>
        <w:t xml:space="preserve"> </w:t>
      </w:r>
      <w:r w:rsidR="00B84617" w:rsidRPr="00E3759E">
        <w:rPr>
          <w:rStyle w:val="word-wrapper"/>
          <w:color w:val="242424"/>
          <w:sz w:val="24"/>
        </w:rPr>
        <w:t>о земельных участках (далее - уведомления):</w:t>
      </w:r>
    </w:p>
    <w:bookmarkEnd w:id="2"/>
    <w:p w:rsidR="00B84617" w:rsidRPr="00E3759E" w:rsidRDefault="00B84617" w:rsidP="00B8461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E3759E">
        <w:rPr>
          <w:rStyle w:val="word-wrapper"/>
          <w:color w:val="242424"/>
        </w:rPr>
        <w:t>- о передаче в аренду, иное возмездное или безвозмездное пользование капитальных строений (зданий, сооружений), их частей, расположенных на земельных участках, предоставленных бюджетным организациям;</w:t>
      </w:r>
    </w:p>
    <w:p w:rsidR="00B84617" w:rsidRPr="00E3759E" w:rsidRDefault="00B84617" w:rsidP="00B8461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E3759E">
        <w:rPr>
          <w:rStyle w:val="word-wrapper"/>
          <w:color w:val="242424"/>
        </w:rPr>
        <w:t>- о земельных участках, занятых конструктивными элементами воздушных линий электропередачи напряжением ниже 35 киловольт, которые не являются капитальными строениями или государственная регистрация которых не является обязательной, используемых энергоснабжающими организациями, входящими в состав государственного производственного объединения электроэнергетики «Белэнерго»;</w:t>
      </w:r>
    </w:p>
    <w:p w:rsidR="00B84617" w:rsidRPr="00E3759E" w:rsidRDefault="00B84617" w:rsidP="00B8461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proofErr w:type="gramStart"/>
      <w:r w:rsidRPr="00E3759E">
        <w:rPr>
          <w:rStyle w:val="word-wrapper"/>
          <w:color w:val="242424"/>
        </w:rPr>
        <w:lastRenderedPageBreak/>
        <w:t>- о земельных участках, предоставленных организациям для строительства или строительства и обслуживания капитальных строений (зданий, сооружений) (целевое назначение которых изменено на целевое назначение для строительства и обслуживания капитальных строений (зданий, сооружений)), на которых после истечения трех лет с даты их предоставления или государственной регистрации перехода прав на такой земельный участок (изменения целевого назначения земельного участка) принято в эксплуатацию последнее из возводимых</w:t>
      </w:r>
      <w:proofErr w:type="gramEnd"/>
      <w:r w:rsidRPr="00E3759E">
        <w:rPr>
          <w:rStyle w:val="word-wrapper"/>
          <w:color w:val="242424"/>
        </w:rPr>
        <w:t xml:space="preserve"> сооружений и (или) передаточных устройств;</w:t>
      </w:r>
    </w:p>
    <w:p w:rsidR="00B84617" w:rsidRPr="00E3759E" w:rsidRDefault="00B84617" w:rsidP="00B8461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E3759E">
        <w:rPr>
          <w:rStyle w:val="word-wrapper"/>
          <w:color w:val="242424"/>
        </w:rPr>
        <w:t>- о земельных участках, части которых имеют разное функциональное использование (разные виды оценочных зон) и разные ставки налога;</w:t>
      </w:r>
    </w:p>
    <w:p w:rsidR="0047736E" w:rsidRPr="00E3759E" w:rsidRDefault="00B84617" w:rsidP="00B8461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  <w:shd w:val="clear" w:color="auto" w:fill="FFFFFF"/>
        </w:rPr>
      </w:pPr>
      <w:r w:rsidRPr="00E3759E">
        <w:rPr>
          <w:rStyle w:val="word-wrapper"/>
          <w:color w:val="242424"/>
        </w:rPr>
        <w:t xml:space="preserve">- </w:t>
      </w:r>
      <w:r w:rsidR="0047736E" w:rsidRPr="00E3759E">
        <w:rPr>
          <w:rStyle w:val="word-wrapper"/>
          <w:color w:val="242424"/>
          <w:shd w:val="clear" w:color="auto" w:fill="FFFFFF"/>
        </w:rPr>
        <w:t>о служебных земельных наделах, предоставленных физическим лицам по решению районных исполнительных и распорядительных органов;</w:t>
      </w:r>
    </w:p>
    <w:p w:rsidR="00B84617" w:rsidRPr="00E3759E" w:rsidRDefault="0047736E" w:rsidP="00B8461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E3759E">
        <w:rPr>
          <w:rStyle w:val="word-wrapper"/>
          <w:color w:val="242424"/>
          <w:shd w:val="clear" w:color="auto" w:fill="FFFFFF"/>
        </w:rPr>
        <w:t xml:space="preserve">- о земельных участках промышленности, транспорта, связи, энергетики, обороны и иного назначения, расположенных за пределами населенных пунктов, предоставленных организациям из земель лесного фонда для строительства и обслуживания линейных объектов (газопроводы, нефтепроводы, воздушные и кабельные линии электропередачи и связи и </w:t>
      </w:r>
      <w:proofErr w:type="gramStart"/>
      <w:r w:rsidRPr="00E3759E">
        <w:rPr>
          <w:rStyle w:val="word-wrapper"/>
          <w:color w:val="242424"/>
          <w:shd w:val="clear" w:color="auto" w:fill="FFFFFF"/>
        </w:rPr>
        <w:t>другое</w:t>
      </w:r>
      <w:proofErr w:type="gramEnd"/>
      <w:r w:rsidRPr="00E3759E">
        <w:rPr>
          <w:rStyle w:val="word-wrapper"/>
          <w:color w:val="242424"/>
          <w:shd w:val="clear" w:color="auto" w:fill="FFFFFF"/>
        </w:rPr>
        <w:t>)</w:t>
      </w:r>
      <w:r w:rsidR="00B84617" w:rsidRPr="00E3759E">
        <w:rPr>
          <w:rStyle w:val="word-wrapper"/>
          <w:color w:val="242424"/>
        </w:rPr>
        <w:t>.</w:t>
      </w:r>
    </w:p>
    <w:p w:rsidR="00080244" w:rsidRPr="00E3759E" w:rsidRDefault="00080244" w:rsidP="00080244">
      <w:pPr>
        <w:spacing w:before="120"/>
        <w:ind w:firstLine="709"/>
        <w:jc w:val="both"/>
        <w:rPr>
          <w:rStyle w:val="word-wrapper"/>
          <w:color w:val="242424"/>
          <w:sz w:val="24"/>
          <w:shd w:val="clear" w:color="auto" w:fill="FFFFFF"/>
        </w:rPr>
      </w:pPr>
      <w:r w:rsidRPr="00E3759E">
        <w:rPr>
          <w:bCs/>
          <w:sz w:val="24"/>
        </w:rPr>
        <w:t>Сведения должны быть представлены</w:t>
      </w:r>
      <w:r w:rsidRPr="00E3759E">
        <w:rPr>
          <w:b/>
          <w:bCs/>
          <w:sz w:val="24"/>
        </w:rPr>
        <w:t xml:space="preserve"> </w:t>
      </w:r>
      <w:r w:rsidRPr="00E3759E">
        <w:rPr>
          <w:sz w:val="24"/>
        </w:rPr>
        <w:t xml:space="preserve">- </w:t>
      </w:r>
      <w:r w:rsidRPr="00E3759E">
        <w:rPr>
          <w:rStyle w:val="word-wrapper"/>
          <w:b/>
          <w:bCs/>
          <w:color w:val="242424"/>
          <w:sz w:val="24"/>
          <w:shd w:val="clear" w:color="auto" w:fill="FFFFFF"/>
        </w:rPr>
        <w:t xml:space="preserve">по установленным форматам в виде электронного документа в порядке, </w:t>
      </w:r>
      <w:r w:rsidR="00C16591" w:rsidRPr="00E3759E">
        <w:rPr>
          <w:rStyle w:val="word-wrapper"/>
          <w:b/>
          <w:bCs/>
          <w:color w:val="242424"/>
          <w:sz w:val="24"/>
          <w:shd w:val="clear" w:color="auto" w:fill="FFFFFF"/>
        </w:rPr>
        <w:t xml:space="preserve">установленном </w:t>
      </w:r>
      <w:r w:rsidR="00C16591" w:rsidRPr="00E3759E">
        <w:rPr>
          <w:rStyle w:val="word-wrapper"/>
          <w:b/>
          <w:bCs/>
          <w:sz w:val="24"/>
        </w:rPr>
        <w:t>Постановление</w:t>
      </w:r>
      <w:r w:rsidR="009D043D" w:rsidRPr="00E3759E">
        <w:rPr>
          <w:rStyle w:val="word-wrapper"/>
          <w:b/>
          <w:bCs/>
          <w:sz w:val="24"/>
        </w:rPr>
        <w:t>м</w:t>
      </w:r>
      <w:r w:rsidR="00C16591" w:rsidRPr="00E3759E">
        <w:rPr>
          <w:rStyle w:val="word-wrapper"/>
          <w:b/>
          <w:bCs/>
          <w:sz w:val="24"/>
        </w:rPr>
        <w:t xml:space="preserve"> Министерства по налогам и сборам Республики Беларусь от 31.03.2023 № 14 «Об установлении форматов электронных документов, представляемых в налоговые органы»</w:t>
      </w:r>
      <w:r w:rsidRPr="00E3759E">
        <w:rPr>
          <w:rStyle w:val="word-wrapper"/>
          <w:color w:val="242424"/>
          <w:sz w:val="24"/>
          <w:shd w:val="clear" w:color="auto" w:fill="FFFFFF"/>
        </w:rPr>
        <w:t>.</w:t>
      </w:r>
    </w:p>
    <w:p w:rsidR="00080244" w:rsidRPr="00E3759E" w:rsidRDefault="00080244" w:rsidP="00080244">
      <w:pPr>
        <w:autoSpaceDE w:val="0"/>
        <w:autoSpaceDN w:val="0"/>
        <w:adjustRightInd w:val="0"/>
        <w:spacing w:before="120"/>
        <w:ind w:firstLine="709"/>
        <w:jc w:val="both"/>
        <w:rPr>
          <w:b/>
          <w:bCs/>
          <w:sz w:val="24"/>
        </w:rPr>
      </w:pPr>
      <w:r w:rsidRPr="00E3759E">
        <w:rPr>
          <w:sz w:val="24"/>
        </w:rPr>
        <w:t xml:space="preserve">Срок представления сведений -  </w:t>
      </w:r>
      <w:r w:rsidRPr="00E3759E">
        <w:rPr>
          <w:rStyle w:val="word-wrapper"/>
          <w:b/>
          <w:bCs/>
          <w:color w:val="242424"/>
          <w:sz w:val="24"/>
          <w:shd w:val="clear" w:color="auto" w:fill="FFFFFF"/>
        </w:rPr>
        <w:t>не позднее 1 декабря текущего налогового периода</w:t>
      </w:r>
      <w:r w:rsidRPr="00E3759E">
        <w:rPr>
          <w:b/>
          <w:bCs/>
          <w:sz w:val="24"/>
        </w:rPr>
        <w:t>.</w:t>
      </w:r>
      <w:r w:rsidR="000178BE" w:rsidRPr="00E3759E">
        <w:rPr>
          <w:b/>
          <w:bCs/>
          <w:sz w:val="24"/>
        </w:rPr>
        <w:t xml:space="preserve"> </w:t>
      </w:r>
      <w:r w:rsidR="000178BE" w:rsidRPr="00E3759E">
        <w:rPr>
          <w:sz w:val="24"/>
        </w:rPr>
        <w:t>П</w:t>
      </w:r>
      <w:r w:rsidR="000178BE" w:rsidRPr="00E3759E">
        <w:rPr>
          <w:rStyle w:val="word-wrapper"/>
          <w:color w:val="242424"/>
          <w:sz w:val="24"/>
          <w:shd w:val="clear" w:color="auto" w:fill="FFFFFF"/>
        </w:rPr>
        <w:t>лательщиками-организациями, на которых распространяются положения абзаца третьего части второй подпункта 5.3 пункта 5 статьи 347</w:t>
      </w:r>
      <w:r w:rsidR="000178BE" w:rsidRPr="00E3759E">
        <w:rPr>
          <w:rStyle w:val="fake-non-breaking-space"/>
          <w:color w:val="242424"/>
          <w:sz w:val="24"/>
          <w:shd w:val="clear" w:color="auto" w:fill="FFFFFF"/>
        </w:rPr>
        <w:t> </w:t>
      </w:r>
      <w:r w:rsidR="000178BE" w:rsidRPr="00E3759E">
        <w:rPr>
          <w:rStyle w:val="word-wrapper"/>
          <w:color w:val="242424"/>
          <w:sz w:val="24"/>
          <w:shd w:val="clear" w:color="auto" w:fill="FFFFFF"/>
        </w:rPr>
        <w:t xml:space="preserve">НК, такие уведомления представляются </w:t>
      </w:r>
      <w:r w:rsidR="000178BE" w:rsidRPr="00E3759E">
        <w:rPr>
          <w:rStyle w:val="word-wrapper"/>
          <w:b/>
          <w:bCs/>
          <w:color w:val="242424"/>
          <w:sz w:val="24"/>
          <w:shd w:val="clear" w:color="auto" w:fill="FFFFFF"/>
        </w:rPr>
        <w:t>не позднее 20 января текущего налогового периода</w:t>
      </w:r>
      <w:r w:rsidR="000178BE" w:rsidRPr="00E3759E">
        <w:rPr>
          <w:rStyle w:val="word-wrapper"/>
          <w:color w:val="242424"/>
          <w:sz w:val="24"/>
          <w:shd w:val="clear" w:color="auto" w:fill="FFFFFF"/>
        </w:rPr>
        <w:t>.</w:t>
      </w:r>
    </w:p>
    <w:p w:rsidR="00080244" w:rsidRPr="00E3759E" w:rsidRDefault="00080244" w:rsidP="00080244">
      <w:pPr>
        <w:autoSpaceDE w:val="0"/>
        <w:autoSpaceDN w:val="0"/>
        <w:adjustRightInd w:val="0"/>
        <w:spacing w:before="120"/>
        <w:ind w:firstLine="709"/>
        <w:jc w:val="both"/>
        <w:rPr>
          <w:b/>
          <w:bCs/>
          <w:sz w:val="24"/>
        </w:rPr>
      </w:pPr>
      <w:r w:rsidRPr="00E3759E">
        <w:rPr>
          <w:sz w:val="24"/>
        </w:rPr>
        <w:t xml:space="preserve">Сведения представляются - </w:t>
      </w:r>
      <w:r w:rsidRPr="00E3759E">
        <w:rPr>
          <w:rStyle w:val="word-wrapper"/>
          <w:b/>
          <w:bCs/>
          <w:color w:val="242424"/>
          <w:sz w:val="24"/>
          <w:shd w:val="clear" w:color="auto" w:fill="FFFFFF"/>
        </w:rPr>
        <w:t>по месту постановки на учет</w:t>
      </w:r>
      <w:r w:rsidRPr="00E3759E">
        <w:rPr>
          <w:b/>
          <w:bCs/>
          <w:sz w:val="24"/>
        </w:rPr>
        <w:t>.</w:t>
      </w:r>
    </w:p>
    <w:p w:rsidR="000178BE" w:rsidRPr="00E3759E" w:rsidRDefault="000178BE" w:rsidP="000178BE">
      <w:pPr>
        <w:autoSpaceDE w:val="0"/>
        <w:autoSpaceDN w:val="0"/>
        <w:adjustRightInd w:val="0"/>
        <w:spacing w:before="120"/>
        <w:ind w:firstLine="709"/>
        <w:jc w:val="both"/>
        <w:rPr>
          <w:sz w:val="24"/>
        </w:rPr>
      </w:pPr>
      <w:r w:rsidRPr="00E3759E">
        <w:rPr>
          <w:rStyle w:val="word-wrapper"/>
          <w:b/>
          <w:bCs/>
          <w:color w:val="242424"/>
          <w:sz w:val="24"/>
          <w:shd w:val="clear" w:color="auto" w:fill="FFFFFF"/>
        </w:rPr>
        <w:t xml:space="preserve">3) в соответствии с пунктом 4 статьи 244 НК плательщики-организации, за исключением плательщиков-организаций, указанных в части второй пункта 2 статьи 244 НК, </w:t>
      </w:r>
      <w:r w:rsidRPr="00E3759E">
        <w:rPr>
          <w:rStyle w:val="word-wrapper"/>
          <w:color w:val="242424"/>
          <w:sz w:val="24"/>
          <w:u w:val="single"/>
          <w:shd w:val="clear" w:color="auto" w:fill="FFFFFF"/>
        </w:rPr>
        <w:t xml:space="preserve">вправе </w:t>
      </w:r>
      <w:r w:rsidRPr="00E3759E">
        <w:rPr>
          <w:rStyle w:val="word-wrapper"/>
          <w:color w:val="242424"/>
          <w:sz w:val="24"/>
          <w:shd w:val="clear" w:color="auto" w:fill="FFFFFF"/>
        </w:rPr>
        <w:t>представить уведомления</w:t>
      </w:r>
      <w:r w:rsidRPr="00E3759E">
        <w:rPr>
          <w:sz w:val="24"/>
        </w:rPr>
        <w:t xml:space="preserve"> </w:t>
      </w:r>
      <w:r w:rsidRPr="00E3759E">
        <w:rPr>
          <w:rStyle w:val="word-wrapper"/>
          <w:color w:val="242424"/>
          <w:sz w:val="24"/>
        </w:rPr>
        <w:t>о земельных участках (далее - уведомления):</w:t>
      </w:r>
    </w:p>
    <w:p w:rsidR="000178BE" w:rsidRPr="00E3759E" w:rsidRDefault="000178BE" w:rsidP="000178B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E3759E">
        <w:rPr>
          <w:rStyle w:val="word-wrapper"/>
          <w:color w:val="242424"/>
        </w:rPr>
        <w:t>- о земельных участках, в отношении которых применяются льготы по земельному налогу;</w:t>
      </w:r>
    </w:p>
    <w:p w:rsidR="000178BE" w:rsidRPr="00E3759E" w:rsidRDefault="000178BE" w:rsidP="000178B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E3759E">
        <w:rPr>
          <w:rStyle w:val="word-wrapper"/>
          <w:color w:val="242424"/>
        </w:rPr>
        <w:t xml:space="preserve">- </w:t>
      </w:r>
      <w:r w:rsidR="009D043D" w:rsidRPr="00E3759E">
        <w:rPr>
          <w:rStyle w:val="word-wrapper"/>
          <w:color w:val="242424"/>
          <w:shd w:val="clear" w:color="auto" w:fill="FFFFFF"/>
        </w:rPr>
        <w:t>о фактическом использовании самовольно занятых земельных участков;</w:t>
      </w:r>
    </w:p>
    <w:p w:rsidR="000178BE" w:rsidRPr="00E3759E" w:rsidRDefault="000178BE" w:rsidP="000178B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r w:rsidRPr="00E3759E">
        <w:rPr>
          <w:rStyle w:val="word-wrapper"/>
          <w:color w:val="242424"/>
        </w:rPr>
        <w:t>- о земельных участках, в отношении которых для организаций установлены увеличенные (уменьшенные) ставки земельного налога в соответствии с пунктом 10 статьи 241</w:t>
      </w:r>
      <w:r w:rsidRPr="00E3759E">
        <w:rPr>
          <w:rStyle w:val="fake-non-breaking-space"/>
          <w:color w:val="242424"/>
        </w:rPr>
        <w:t> </w:t>
      </w:r>
      <w:r w:rsidRPr="00E3759E">
        <w:rPr>
          <w:rStyle w:val="word-wrapper"/>
          <w:color w:val="242424"/>
        </w:rPr>
        <w:t>НК;</w:t>
      </w:r>
    </w:p>
    <w:p w:rsidR="000178BE" w:rsidRPr="00E3759E" w:rsidRDefault="000178BE" w:rsidP="000178B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</w:rPr>
      </w:pPr>
      <w:r w:rsidRPr="00E3759E">
        <w:rPr>
          <w:rStyle w:val="word-wrapper"/>
          <w:color w:val="242424"/>
        </w:rPr>
        <w:t>- о земельных участках, в отношении которых организации вправе применить коэффициенты к годовой ставке земельного налога, установленные в соответствии с пунктом 12 статьи 241</w:t>
      </w:r>
      <w:r w:rsidRPr="00E3759E">
        <w:rPr>
          <w:rStyle w:val="fake-non-breaking-space"/>
          <w:color w:val="242424"/>
        </w:rPr>
        <w:t> </w:t>
      </w:r>
      <w:r w:rsidRPr="00E3759E">
        <w:rPr>
          <w:rStyle w:val="word-wrapper"/>
          <w:color w:val="242424"/>
        </w:rPr>
        <w:t>НК</w:t>
      </w:r>
      <w:r w:rsidR="009D043D" w:rsidRPr="00E3759E">
        <w:rPr>
          <w:rStyle w:val="word-wrapper"/>
          <w:color w:val="242424"/>
        </w:rPr>
        <w:t>;</w:t>
      </w:r>
    </w:p>
    <w:p w:rsidR="009D043D" w:rsidRPr="00E3759E" w:rsidRDefault="009D043D" w:rsidP="000178BE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</w:rPr>
      </w:pPr>
      <w:proofErr w:type="gramStart"/>
      <w:r w:rsidRPr="00E3759E">
        <w:rPr>
          <w:rStyle w:val="word-wrapper"/>
          <w:color w:val="242424"/>
          <w:shd w:val="clear" w:color="auto" w:fill="FFFFFF"/>
        </w:rPr>
        <w:t>- о земельных участках с целевым назначением для строительства капитальных строений (зданий, сооружений) или для строительства и обслуживания капитальных строений (зданий, сооружений), на которых осуществляется строительство новых объектов строительства после государственной регистрации всех ранее построенных на таких участках капитальных строений (зданий, сооружений), подлежащих государственной регистрации (после приемки в эксплуатацию всех капитальных строений (зданий, сооружений), не подлежащих государственной регистрации).</w:t>
      </w:r>
      <w:proofErr w:type="gramEnd"/>
    </w:p>
    <w:p w:rsidR="009D043D" w:rsidRPr="00E3759E" w:rsidRDefault="000178BE" w:rsidP="009D043D">
      <w:pPr>
        <w:spacing w:before="120"/>
        <w:ind w:firstLine="709"/>
        <w:jc w:val="both"/>
        <w:rPr>
          <w:rStyle w:val="word-wrapper"/>
          <w:color w:val="242424"/>
          <w:sz w:val="24"/>
          <w:shd w:val="clear" w:color="auto" w:fill="FFFFFF"/>
        </w:rPr>
      </w:pPr>
      <w:r w:rsidRPr="00E3759E">
        <w:rPr>
          <w:bCs/>
          <w:sz w:val="24"/>
        </w:rPr>
        <w:t>Сведения представляются</w:t>
      </w:r>
      <w:r w:rsidRPr="00E3759E">
        <w:rPr>
          <w:b/>
          <w:bCs/>
          <w:sz w:val="24"/>
        </w:rPr>
        <w:t xml:space="preserve"> </w:t>
      </w:r>
      <w:r w:rsidRPr="00E3759E">
        <w:rPr>
          <w:sz w:val="24"/>
        </w:rPr>
        <w:t xml:space="preserve">- </w:t>
      </w:r>
      <w:r w:rsidR="009D043D" w:rsidRPr="00E3759E">
        <w:rPr>
          <w:rStyle w:val="word-wrapper"/>
          <w:b/>
          <w:bCs/>
          <w:color w:val="242424"/>
          <w:sz w:val="24"/>
          <w:shd w:val="clear" w:color="auto" w:fill="FFFFFF"/>
        </w:rPr>
        <w:t xml:space="preserve">по установленным форматам в виде электронного документа в порядке, установленном </w:t>
      </w:r>
      <w:r w:rsidR="009D043D" w:rsidRPr="00E3759E">
        <w:rPr>
          <w:rStyle w:val="word-wrapper"/>
          <w:b/>
          <w:bCs/>
          <w:sz w:val="24"/>
        </w:rPr>
        <w:t>Постановлением Министерства по налогам и сборам Республики Беларусь от 31.03.2023 № 14 «Об установлении форматов электронных документов, представляемых в налоговые органы»</w:t>
      </w:r>
      <w:r w:rsidR="009D043D" w:rsidRPr="00E3759E">
        <w:rPr>
          <w:rStyle w:val="word-wrapper"/>
          <w:color w:val="242424"/>
          <w:sz w:val="24"/>
          <w:shd w:val="clear" w:color="auto" w:fill="FFFFFF"/>
        </w:rPr>
        <w:t>.</w:t>
      </w:r>
    </w:p>
    <w:p w:rsidR="00E37519" w:rsidRPr="00E3759E" w:rsidRDefault="000178BE" w:rsidP="009D043D">
      <w:pPr>
        <w:spacing w:before="120"/>
        <w:ind w:firstLine="709"/>
        <w:jc w:val="both"/>
        <w:rPr>
          <w:b/>
          <w:bCs/>
          <w:sz w:val="24"/>
        </w:rPr>
      </w:pPr>
      <w:r w:rsidRPr="00E3759E">
        <w:rPr>
          <w:sz w:val="24"/>
        </w:rPr>
        <w:t xml:space="preserve">Срок представления сведений -  </w:t>
      </w:r>
      <w:r w:rsidRPr="00E3759E">
        <w:rPr>
          <w:rStyle w:val="word-wrapper"/>
          <w:b/>
          <w:bCs/>
          <w:color w:val="242424"/>
          <w:sz w:val="24"/>
          <w:shd w:val="clear" w:color="auto" w:fill="FFFFFF"/>
        </w:rPr>
        <w:t>не позднее 1 декабря текущего налогового периода</w:t>
      </w:r>
      <w:r w:rsidRPr="00E3759E">
        <w:rPr>
          <w:b/>
          <w:bCs/>
          <w:sz w:val="24"/>
        </w:rPr>
        <w:t>.</w:t>
      </w:r>
      <w:r w:rsidR="00E37519" w:rsidRPr="00E3759E">
        <w:rPr>
          <w:sz w:val="24"/>
        </w:rPr>
        <w:t xml:space="preserve"> П</w:t>
      </w:r>
      <w:r w:rsidR="00E37519" w:rsidRPr="00E3759E">
        <w:rPr>
          <w:rStyle w:val="word-wrapper"/>
          <w:color w:val="242424"/>
          <w:sz w:val="24"/>
          <w:shd w:val="clear" w:color="auto" w:fill="FFFFFF"/>
        </w:rPr>
        <w:t>лательщиками-организациями, на которых распространяются положения абзаца третьего части второй подпункта 5.3 пункта 5 статьи 347</w:t>
      </w:r>
      <w:r w:rsidR="00E37519" w:rsidRPr="00E3759E">
        <w:rPr>
          <w:rStyle w:val="fake-non-breaking-space"/>
          <w:color w:val="242424"/>
          <w:sz w:val="24"/>
          <w:shd w:val="clear" w:color="auto" w:fill="FFFFFF"/>
        </w:rPr>
        <w:t> </w:t>
      </w:r>
      <w:r w:rsidR="00E37519" w:rsidRPr="00E3759E">
        <w:rPr>
          <w:rStyle w:val="word-wrapper"/>
          <w:color w:val="242424"/>
          <w:sz w:val="24"/>
          <w:shd w:val="clear" w:color="auto" w:fill="FFFFFF"/>
        </w:rPr>
        <w:t xml:space="preserve">НК, такие уведомления представляются </w:t>
      </w:r>
      <w:r w:rsidR="00E37519" w:rsidRPr="00E3759E">
        <w:rPr>
          <w:rStyle w:val="word-wrapper"/>
          <w:b/>
          <w:bCs/>
          <w:color w:val="242424"/>
          <w:sz w:val="24"/>
          <w:shd w:val="clear" w:color="auto" w:fill="FFFFFF"/>
        </w:rPr>
        <w:t>не позднее 20 января текущего налогового периода</w:t>
      </w:r>
      <w:r w:rsidR="00E37519" w:rsidRPr="00E3759E">
        <w:rPr>
          <w:rStyle w:val="word-wrapper"/>
          <w:color w:val="242424"/>
          <w:sz w:val="24"/>
          <w:shd w:val="clear" w:color="auto" w:fill="FFFFFF"/>
        </w:rPr>
        <w:t>.</w:t>
      </w:r>
    </w:p>
    <w:p w:rsidR="000178BE" w:rsidRPr="00E3759E" w:rsidRDefault="000178BE" w:rsidP="000178BE">
      <w:pPr>
        <w:autoSpaceDE w:val="0"/>
        <w:autoSpaceDN w:val="0"/>
        <w:adjustRightInd w:val="0"/>
        <w:spacing w:before="120"/>
        <w:ind w:firstLine="709"/>
        <w:jc w:val="both"/>
        <w:rPr>
          <w:b/>
          <w:bCs/>
          <w:sz w:val="24"/>
        </w:rPr>
      </w:pPr>
      <w:r w:rsidRPr="00E3759E">
        <w:rPr>
          <w:sz w:val="24"/>
        </w:rPr>
        <w:lastRenderedPageBreak/>
        <w:t xml:space="preserve">Сведения представляются - </w:t>
      </w:r>
      <w:r w:rsidRPr="00E3759E">
        <w:rPr>
          <w:rStyle w:val="word-wrapper"/>
          <w:b/>
          <w:bCs/>
          <w:color w:val="242424"/>
          <w:sz w:val="24"/>
          <w:shd w:val="clear" w:color="auto" w:fill="FFFFFF"/>
        </w:rPr>
        <w:t>по месту постановки на учет</w:t>
      </w:r>
      <w:r w:rsidRPr="00E3759E">
        <w:rPr>
          <w:b/>
          <w:bCs/>
          <w:sz w:val="24"/>
        </w:rPr>
        <w:t>.</w:t>
      </w:r>
    </w:p>
    <w:p w:rsidR="00832A78" w:rsidRPr="00E3759E" w:rsidRDefault="00832A78" w:rsidP="00DF3BD9">
      <w:pPr>
        <w:autoSpaceDE w:val="0"/>
        <w:autoSpaceDN w:val="0"/>
        <w:adjustRightInd w:val="0"/>
        <w:spacing w:before="240"/>
        <w:ind w:firstLine="708"/>
        <w:jc w:val="both"/>
        <w:rPr>
          <w:b/>
          <w:sz w:val="24"/>
        </w:rPr>
      </w:pPr>
      <w:r w:rsidRPr="00E3759E">
        <w:rPr>
          <w:sz w:val="24"/>
        </w:rPr>
        <w:t>Обращаем внимание, что за непредставление документов и иных сведений для осуществления налогового контроля либо представление недостоверных сведений статьей 14.6 Кодекса Республики Беларусь об административных правонарушениях от 06.01.2021 №91-З предусмотрены меры административной ответственности.</w:t>
      </w:r>
    </w:p>
    <w:p w:rsidR="000176B8" w:rsidRPr="00E3759E" w:rsidRDefault="000176B8" w:rsidP="00C2596A">
      <w:pPr>
        <w:jc w:val="both"/>
        <w:rPr>
          <w:sz w:val="24"/>
        </w:rPr>
      </w:pPr>
    </w:p>
    <w:p w:rsidR="00C2596A" w:rsidRPr="00E3759E" w:rsidRDefault="00C2596A" w:rsidP="00F62671">
      <w:pPr>
        <w:spacing w:line="280" w:lineRule="exact"/>
        <w:rPr>
          <w:sz w:val="24"/>
        </w:rPr>
      </w:pPr>
      <w:r w:rsidRPr="00E3759E">
        <w:rPr>
          <w:sz w:val="24"/>
        </w:rPr>
        <w:t>Начальник инспекции</w:t>
      </w:r>
      <w:r w:rsidR="000176B8" w:rsidRPr="00E3759E">
        <w:rPr>
          <w:sz w:val="24"/>
        </w:rPr>
        <w:t xml:space="preserve"> </w:t>
      </w:r>
    </w:p>
    <w:p w:rsidR="00E3759E" w:rsidRPr="00E3759E" w:rsidRDefault="00E3759E">
      <w:pPr>
        <w:spacing w:line="280" w:lineRule="exact"/>
        <w:rPr>
          <w:sz w:val="24"/>
        </w:rPr>
      </w:pPr>
    </w:p>
    <w:sectPr w:rsidR="00E3759E" w:rsidRPr="00E3759E" w:rsidSect="00200CB3">
      <w:pgSz w:w="11906" w:h="16838"/>
      <w:pgMar w:top="567" w:right="624" w:bottom="1077" w:left="1588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5CE5"/>
    <w:multiLevelType w:val="singleLevel"/>
    <w:tmpl w:val="09E45CE5"/>
    <w:lvl w:ilvl="0">
      <w:start w:val="1"/>
      <w:numFmt w:val="decimal"/>
      <w:suff w:val="space"/>
      <w:lvlText w:val="%1."/>
      <w:lvlJc w:val="left"/>
    </w:lvl>
  </w:abstractNum>
  <w:abstractNum w:abstractNumId="1">
    <w:nsid w:val="4DDF288C"/>
    <w:multiLevelType w:val="hybridMultilevel"/>
    <w:tmpl w:val="62DAC88C"/>
    <w:lvl w:ilvl="0" w:tplc="DB1099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3E5063"/>
    <w:rsid w:val="000176B8"/>
    <w:rsid w:val="000178BE"/>
    <w:rsid w:val="000435F9"/>
    <w:rsid w:val="000534AE"/>
    <w:rsid w:val="0006291F"/>
    <w:rsid w:val="000717B8"/>
    <w:rsid w:val="00080244"/>
    <w:rsid w:val="00086915"/>
    <w:rsid w:val="000D0C0F"/>
    <w:rsid w:val="00173C27"/>
    <w:rsid w:val="001A37EF"/>
    <w:rsid w:val="001C65C1"/>
    <w:rsid w:val="00200CB3"/>
    <w:rsid w:val="002B55C1"/>
    <w:rsid w:val="002D7A79"/>
    <w:rsid w:val="002E64CE"/>
    <w:rsid w:val="002F46F1"/>
    <w:rsid w:val="00303AB9"/>
    <w:rsid w:val="00336C33"/>
    <w:rsid w:val="0034182A"/>
    <w:rsid w:val="003636CF"/>
    <w:rsid w:val="003C2911"/>
    <w:rsid w:val="003D0A2D"/>
    <w:rsid w:val="003E5063"/>
    <w:rsid w:val="00423053"/>
    <w:rsid w:val="00424075"/>
    <w:rsid w:val="00453381"/>
    <w:rsid w:val="00464634"/>
    <w:rsid w:val="0047736E"/>
    <w:rsid w:val="00486CAE"/>
    <w:rsid w:val="00490E0D"/>
    <w:rsid w:val="004B18F6"/>
    <w:rsid w:val="00513360"/>
    <w:rsid w:val="0052434A"/>
    <w:rsid w:val="00565DB1"/>
    <w:rsid w:val="0057342B"/>
    <w:rsid w:val="00585A75"/>
    <w:rsid w:val="005B2E95"/>
    <w:rsid w:val="005E39E2"/>
    <w:rsid w:val="00654E2F"/>
    <w:rsid w:val="0069339E"/>
    <w:rsid w:val="007125B6"/>
    <w:rsid w:val="00713173"/>
    <w:rsid w:val="00716CEA"/>
    <w:rsid w:val="0073093C"/>
    <w:rsid w:val="0073688C"/>
    <w:rsid w:val="007B74B2"/>
    <w:rsid w:val="007C0339"/>
    <w:rsid w:val="007D48CE"/>
    <w:rsid w:val="008160BF"/>
    <w:rsid w:val="00832A78"/>
    <w:rsid w:val="00835FFA"/>
    <w:rsid w:val="00856C72"/>
    <w:rsid w:val="0089482C"/>
    <w:rsid w:val="008A023D"/>
    <w:rsid w:val="009023F4"/>
    <w:rsid w:val="009178D5"/>
    <w:rsid w:val="00931FBC"/>
    <w:rsid w:val="009D043D"/>
    <w:rsid w:val="009F42BD"/>
    <w:rsid w:val="009F5C6B"/>
    <w:rsid w:val="00A1470D"/>
    <w:rsid w:val="00A235FF"/>
    <w:rsid w:val="00AE036A"/>
    <w:rsid w:val="00AE2DEF"/>
    <w:rsid w:val="00B00FAF"/>
    <w:rsid w:val="00B06C9C"/>
    <w:rsid w:val="00B13E83"/>
    <w:rsid w:val="00B15BBC"/>
    <w:rsid w:val="00B417EB"/>
    <w:rsid w:val="00B66DC9"/>
    <w:rsid w:val="00B72500"/>
    <w:rsid w:val="00B82CA9"/>
    <w:rsid w:val="00B844F7"/>
    <w:rsid w:val="00B84617"/>
    <w:rsid w:val="00B878FD"/>
    <w:rsid w:val="00B912DC"/>
    <w:rsid w:val="00BA0FD1"/>
    <w:rsid w:val="00BA79EC"/>
    <w:rsid w:val="00BD0F31"/>
    <w:rsid w:val="00C16591"/>
    <w:rsid w:val="00C2596A"/>
    <w:rsid w:val="00C27CB8"/>
    <w:rsid w:val="00C35FBC"/>
    <w:rsid w:val="00C72E0B"/>
    <w:rsid w:val="00D0771A"/>
    <w:rsid w:val="00D15121"/>
    <w:rsid w:val="00D42D5F"/>
    <w:rsid w:val="00DF3BD9"/>
    <w:rsid w:val="00E31AA9"/>
    <w:rsid w:val="00E3434F"/>
    <w:rsid w:val="00E37519"/>
    <w:rsid w:val="00E3759E"/>
    <w:rsid w:val="00E47D0F"/>
    <w:rsid w:val="00E502C4"/>
    <w:rsid w:val="00E94810"/>
    <w:rsid w:val="00EC12F0"/>
    <w:rsid w:val="00F164FC"/>
    <w:rsid w:val="00F24BDF"/>
    <w:rsid w:val="00F2776D"/>
    <w:rsid w:val="00F62671"/>
    <w:rsid w:val="00F71544"/>
    <w:rsid w:val="00FA4EB8"/>
    <w:rsid w:val="00FB0F0F"/>
    <w:rsid w:val="00FD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63"/>
    <w:rPr>
      <w:sz w:val="30"/>
      <w:szCs w:val="24"/>
    </w:rPr>
  </w:style>
  <w:style w:type="paragraph" w:styleId="1">
    <w:name w:val="heading 1"/>
    <w:basedOn w:val="a"/>
    <w:next w:val="a"/>
    <w:link w:val="10"/>
    <w:qFormat/>
    <w:rsid w:val="00B844F7"/>
    <w:pPr>
      <w:keepNext/>
      <w:ind w:firstLine="709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44F7"/>
    <w:rPr>
      <w:sz w:val="30"/>
    </w:rPr>
  </w:style>
  <w:style w:type="paragraph" w:styleId="a3">
    <w:name w:val="Balloon Text"/>
    <w:basedOn w:val="a"/>
    <w:link w:val="a4"/>
    <w:rsid w:val="00E343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E3434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9339E"/>
    <w:pPr>
      <w:ind w:left="720"/>
      <w:contextualSpacing/>
    </w:pPr>
  </w:style>
  <w:style w:type="character" w:customStyle="1" w:styleId="word-wrapper">
    <w:name w:val="word-wrapper"/>
    <w:basedOn w:val="a0"/>
    <w:rsid w:val="00AE2DEF"/>
  </w:style>
  <w:style w:type="character" w:customStyle="1" w:styleId="fake-non-breaking-space">
    <w:name w:val="fake-non-breaking-space"/>
    <w:basedOn w:val="a0"/>
    <w:rsid w:val="00AE2DEF"/>
  </w:style>
  <w:style w:type="paragraph" w:customStyle="1" w:styleId="p-normal">
    <w:name w:val="p-normal"/>
    <w:basedOn w:val="a"/>
    <w:rsid w:val="00B84617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703_Kovgorenia</cp:lastModifiedBy>
  <cp:revision>33</cp:revision>
  <cp:lastPrinted>2022-01-19T13:47:00Z</cp:lastPrinted>
  <dcterms:created xsi:type="dcterms:W3CDTF">2022-01-12T14:56:00Z</dcterms:created>
  <dcterms:modified xsi:type="dcterms:W3CDTF">2024-02-29T08:36:00Z</dcterms:modified>
</cp:coreProperties>
</file>