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E54E" w14:textId="77777777" w:rsidR="006D51A9" w:rsidRPr="00625F29" w:rsidRDefault="00087612" w:rsidP="00625F2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625F29">
        <w:rPr>
          <w:rFonts w:ascii="Times New Roman" w:hAnsi="Times New Roman" w:cs="Times New Roman"/>
          <w:b/>
          <w:sz w:val="30"/>
          <w:szCs w:val="30"/>
        </w:rPr>
        <w:t xml:space="preserve">Комментарий </w:t>
      </w:r>
      <w:r w:rsidR="003519EC" w:rsidRPr="00625F29">
        <w:rPr>
          <w:rFonts w:ascii="Times New Roman" w:hAnsi="Times New Roman" w:cs="Times New Roman"/>
          <w:b/>
          <w:sz w:val="30"/>
          <w:szCs w:val="30"/>
        </w:rPr>
        <w:t xml:space="preserve">МНС </w:t>
      </w:r>
      <w:r w:rsidRPr="00625F29">
        <w:rPr>
          <w:rFonts w:ascii="Times New Roman" w:hAnsi="Times New Roman" w:cs="Times New Roman"/>
          <w:b/>
          <w:sz w:val="30"/>
          <w:szCs w:val="30"/>
        </w:rPr>
        <w:t xml:space="preserve">к Закону Республики Беларусь от 30 декабря 2022 № 230-З «Об изменении законов по вопросам налогообложения» </w:t>
      </w:r>
      <w:r w:rsidR="00335489">
        <w:rPr>
          <w:rFonts w:ascii="Times New Roman" w:hAnsi="Times New Roman" w:cs="Times New Roman"/>
          <w:b/>
          <w:sz w:val="30"/>
          <w:szCs w:val="30"/>
        </w:rPr>
        <w:t>в части применения упрощенной системы налогообложения</w:t>
      </w:r>
    </w:p>
    <w:p w14:paraId="5A27A6CB" w14:textId="77777777" w:rsidR="00FE4E5D" w:rsidRPr="00FE4E5D" w:rsidRDefault="00FE4E5D" w:rsidP="00FE4E5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С 1 января 2023 г. в соответствии с п</w:t>
      </w:r>
      <w:r>
        <w:rPr>
          <w:rFonts w:ascii="Times New Roman" w:hAnsi="Times New Roman" w:cs="Times New Roman"/>
          <w:sz w:val="30"/>
          <w:szCs w:val="30"/>
        </w:rPr>
        <w:t xml:space="preserve">унктом </w:t>
      </w:r>
      <w:r w:rsidRPr="00FE4E5D">
        <w:rPr>
          <w:rFonts w:ascii="Times New Roman" w:hAnsi="Times New Roman" w:cs="Times New Roman"/>
          <w:sz w:val="30"/>
          <w:szCs w:val="30"/>
        </w:rPr>
        <w:t>174 статьи 2 Закона Республики Беларусь от 31 декабря 2021 г. № 141-З «Об изменении законов по вопросам налогообложения» глава 32 «Налог при упрощенной системе налогообложения» Налогового кодекса Республики Беларусь (далее – НК) излагается в новой редакции. Кроме того, отдельные положения, уточняющие порядок применения упрощенной системы налогообложения (далее – УСН) в 2023 году, содержатся в Законе Республики Беларусь от 30 декабря 2022 г. № 230-З «Об изменении законов по вопросам налогообложения».</w:t>
      </w:r>
    </w:p>
    <w:p w14:paraId="3E36A232" w14:textId="77777777" w:rsid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Согласно изменениям, вступившим в силу с 1 января 2023 г., плательщиками налога при УСН в 2023 г. могут быть только организации. Индивидуальные предприниматели утрачивают право применения УСН.</w:t>
      </w:r>
    </w:p>
    <w:p w14:paraId="50F939F2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Установлены дополнительные ограничения на применение УСН в 2023 году, а именно в отношении:</w:t>
      </w:r>
    </w:p>
    <w:p w14:paraId="0430D455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>организаций, имеющих один или несколько филиалов, состоящих на учете в налоговых органах;</w:t>
      </w:r>
    </w:p>
    <w:p w14:paraId="604E6511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 xml:space="preserve">доверительных управляющих и </w:t>
      </w:r>
      <w:proofErr w:type="spellStart"/>
      <w:r w:rsidRPr="00FE4E5D">
        <w:rPr>
          <w:rFonts w:ascii="Times New Roman" w:hAnsi="Times New Roman" w:cs="Times New Roman"/>
          <w:sz w:val="30"/>
          <w:szCs w:val="30"/>
        </w:rPr>
        <w:t>вверителей</w:t>
      </w:r>
      <w:proofErr w:type="spellEnd"/>
      <w:r w:rsidRPr="00FE4E5D">
        <w:rPr>
          <w:rFonts w:ascii="Times New Roman" w:hAnsi="Times New Roman" w:cs="Times New Roman"/>
          <w:sz w:val="30"/>
          <w:szCs w:val="30"/>
        </w:rPr>
        <w:t xml:space="preserve"> при доверительном управлении имуществом;</w:t>
      </w:r>
    </w:p>
    <w:p w14:paraId="3A88331D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>организаций, осуществляющих обмен цифровых знаков (токенов) на иные цифровые знаки (токены), отчуждение цифровых знаков (токенов) за электронные деньги, а также получающих имущество (кроме денежных средств в белорусских рублях и иностранной валюте), если такое получение обусловлено осуществлением операций с цифровыми знаками (токенами)</w:t>
      </w:r>
      <w:r>
        <w:rPr>
          <w:rFonts w:ascii="Times New Roman" w:hAnsi="Times New Roman" w:cs="Times New Roman"/>
          <w:sz w:val="30"/>
          <w:szCs w:val="30"/>
        </w:rPr>
        <w:t xml:space="preserve"> либо их наличием у организации;</w:t>
      </w:r>
    </w:p>
    <w:p w14:paraId="161DB5A1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>организаций, получающих от других лиц наличные и (или) безналичные денежные средства, не составляющие их валовую выручку, и не являющиеся суммами (выручкой, доходами), не включаемыми ими в валовую выручку в соответствии с пунктом 2, частью первой пункта 6 статьи 328 и пунктом 4 статьи 174 НК. При этом для таких организаций установлено право выбора – прекратить применение УСН либо уплачивать налог при УСН исходя из всех сумм поступлений на счет и в кассу.</w:t>
      </w:r>
    </w:p>
    <w:p w14:paraId="0CCDB004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Данное ограничение коснется, в частности, организаций, получающих денежные средства:</w:t>
      </w:r>
    </w:p>
    <w:p w14:paraId="49E64AB7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>на основании договоров комиссии, поручения или иных аналогичных гражданско-правовых договоров, договоров транспортной экспедиции;</w:t>
      </w:r>
    </w:p>
    <w:p w14:paraId="22CD3057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>как возмещение (оплату) расходов независимо от того, в чьих интересах они осуществлены (в том числе возмещение арендодателю (лизингодателю, наймодателю) стоимости коммунальных и иных услуг);</w:t>
      </w:r>
    </w:p>
    <w:p w14:paraId="34C435A0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4E5D">
        <w:rPr>
          <w:rFonts w:ascii="Times New Roman" w:hAnsi="Times New Roman" w:cs="Times New Roman"/>
          <w:sz w:val="30"/>
          <w:szCs w:val="30"/>
        </w:rPr>
        <w:t>в связи с участием в расчетах между иными лицами путем получения денежных средств от одного лица и их передачи (перечисления) другому лицу.</w:t>
      </w:r>
    </w:p>
    <w:p w14:paraId="664A018E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Также с 1 января 2023 г.:</w:t>
      </w:r>
    </w:p>
    <w:p w14:paraId="402A9AE6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вводится кассовый принцип отражения выручки от реализации, предусматривающий включение в налоговую базу всех поступлений денежных средств на расчетный счет и в кассу плательщика, в том числе предварительной оплаты (авансов, задатков);</w:t>
      </w:r>
    </w:p>
    <w:p w14:paraId="3D853C20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сокращается перечень внереализационных доходов, учитываемых при налогообложении, на доходы, поименованные в подпунктах 3.12, 3.16, 3.17, 3.21, 3.22, 3.24, 3.26, 3.27, 3.29, 3.33-3.36, 3.38-3.42 статьи 174 НК;</w:t>
      </w:r>
    </w:p>
    <w:p w14:paraId="3B6077E9" w14:textId="77777777" w:rsidR="00FE4E5D" w:rsidRPr="00FE4E5D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законодательно урегулированы налоговые последствия перехода прав и обязанностей юридического лица к его правопреемнику в результате реорганизации в форме присоединения, слияния, разделения или выделения. Так, положениями п. 12 ст. 328 НК определен порядок налогообложения организацией-правопреемником (применяющей УСН и отражающей выручку по кассовому принципу) сумм денежных средств, полученных до реорганизации юридическим лицом (применявшим общий порядок налогообложения, единый налог для производителей сельскохозяйственной продукции) в качестве оплаты за товары (работы, услуги), имущественные права, которые этим юридическим лицом не были отгружены (выполнены, оказ</w:t>
      </w:r>
      <w:r>
        <w:rPr>
          <w:rFonts w:ascii="Times New Roman" w:hAnsi="Times New Roman" w:cs="Times New Roman"/>
          <w:sz w:val="30"/>
          <w:szCs w:val="30"/>
        </w:rPr>
        <w:t>аны), переданы до реорганизации;</w:t>
      </w:r>
    </w:p>
    <w:p w14:paraId="7EE4E8C7" w14:textId="77777777" w:rsidR="00FE4E5D" w:rsidRPr="00FE4E5D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устанавливается одна ставка налога при УСН в размере 6%.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4EA4">
        <w:rPr>
          <w:rFonts w:ascii="Times New Roman" w:hAnsi="Times New Roman" w:cs="Times New Roman"/>
          <w:i/>
          <w:sz w:val="30"/>
          <w:szCs w:val="30"/>
        </w:rPr>
        <w:t>Примечание.</w:t>
      </w:r>
      <w:r w:rsidRPr="00FE4E5D">
        <w:rPr>
          <w:rFonts w:ascii="Times New Roman" w:hAnsi="Times New Roman" w:cs="Times New Roman"/>
          <w:sz w:val="30"/>
          <w:szCs w:val="30"/>
        </w:rPr>
        <w:t xml:space="preserve"> Упразднена ставка налога при УСН в размере 16%, которая действовала до 2023 года в отношении доходов от безвозмездного получения денежных средств, товаров и иного имущества.</w:t>
      </w:r>
    </w:p>
    <w:p w14:paraId="2EC310E8" w14:textId="77777777" w:rsidR="00FE4E5D" w:rsidRPr="00FE4E5D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В 2023 году все организации, применяющие УСН, обязаны вести учет в книге учета доходов и расходов организаций, применяющих упрощенную систему налогообложения (далее - книга учета доходов и расходов).</w:t>
      </w:r>
    </w:p>
    <w:p w14:paraId="0C6C5C71" w14:textId="77777777" w:rsidR="00FE4E5D" w:rsidRPr="00FE4E5D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Ведение учета в книге учета доходов и расходов:</w:t>
      </w:r>
    </w:p>
    <w:p w14:paraId="34230B75" w14:textId="77777777" w:rsidR="00FE4E5D" w:rsidRPr="00FE4E5D" w:rsidRDefault="00A94EA4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E4E5D" w:rsidRPr="00FE4E5D">
        <w:rPr>
          <w:rFonts w:ascii="Times New Roman" w:hAnsi="Times New Roman" w:cs="Times New Roman"/>
          <w:sz w:val="30"/>
          <w:szCs w:val="30"/>
        </w:rPr>
        <w:t xml:space="preserve">заменяет обязанность ведения бухгалтерского учета для применяющих УСН организаций с численностью работников, в среднем, с начала года по </w:t>
      </w:r>
      <w:r w:rsidR="00FE4E5D" w:rsidRPr="00FE4E5D">
        <w:rPr>
          <w:rFonts w:ascii="Times New Roman" w:hAnsi="Times New Roman" w:cs="Times New Roman"/>
          <w:sz w:val="30"/>
          <w:szCs w:val="30"/>
        </w:rPr>
        <w:lastRenderedPageBreak/>
        <w:t>отчетный период включительно не более 15 человек и размером валовой выручки нарастающим итогом с начала года не более 900 000 бел. руб.;</w:t>
      </w:r>
    </w:p>
    <w:p w14:paraId="3F7B4804" w14:textId="77777777" w:rsidR="00FE4E5D" w:rsidRPr="00FE4E5D" w:rsidRDefault="00A94EA4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E4E5D" w:rsidRPr="00FE4E5D">
        <w:rPr>
          <w:rFonts w:ascii="Times New Roman" w:hAnsi="Times New Roman" w:cs="Times New Roman"/>
          <w:sz w:val="30"/>
          <w:szCs w:val="30"/>
        </w:rPr>
        <w:t>не заменяет в 2023 году обязанность ведения бухгалтерского учета, в частности, для организаций:</w:t>
      </w:r>
    </w:p>
    <w:p w14:paraId="7786AA5A" w14:textId="77777777" w:rsidR="00FE4E5D" w:rsidRPr="00FE4E5D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у которых численность работников в среднем за 2022 год и (или) валовая выручка нарастающим итогом за 2022 год превысили соответственно 15 человек и 817 520 бел. руб.;</w:t>
      </w:r>
    </w:p>
    <w:p w14:paraId="044223ED" w14:textId="77777777" w:rsidR="00FE4E5D" w:rsidRPr="00FE4E5D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 xml:space="preserve">у которых в 2023 году численность работников в среднем с начала года по отчетный период включительно превысит </w:t>
      </w:r>
      <w:proofErr w:type="gramStart"/>
      <w:r w:rsidRPr="00FE4E5D">
        <w:rPr>
          <w:rFonts w:ascii="Times New Roman" w:hAnsi="Times New Roman" w:cs="Times New Roman"/>
          <w:sz w:val="30"/>
          <w:szCs w:val="30"/>
        </w:rPr>
        <w:t>15 человек</w:t>
      </w:r>
      <w:proofErr w:type="gramEnd"/>
      <w:r w:rsidRPr="00FE4E5D">
        <w:rPr>
          <w:rFonts w:ascii="Times New Roman" w:hAnsi="Times New Roman" w:cs="Times New Roman"/>
          <w:sz w:val="30"/>
          <w:szCs w:val="30"/>
        </w:rPr>
        <w:t xml:space="preserve"> и (или) валовая выручка организации нарастающим итогом с начала года превысит 900 000 бел. руб.</w:t>
      </w:r>
    </w:p>
    <w:p w14:paraId="7868FDDB" w14:textId="77777777" w:rsidR="00FE4E5D" w:rsidRPr="00FE4E5D" w:rsidRDefault="00FE4E5D" w:rsidP="004066E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Применяющие УСН организации, ведущие в 2023 году бухгалтерский учет, вправе вести в книге учета доходов и расходов только раздел учета валовой выручки и раздел учета численности работников.</w:t>
      </w:r>
    </w:p>
    <w:p w14:paraId="6EDFB4B0" w14:textId="77777777" w:rsidR="00FE4E5D" w:rsidRPr="00FE4E5D" w:rsidRDefault="00FE4E5D" w:rsidP="008478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В 2023 году плательщики УСН могут вести учет в книге учета доходов и расходов в онлайн-режиме в личном кабинете плательщика на портале Министерства по налогам и сборам Республики Беларусь (далее - МНС) посредством нового электронного сервиса, который позволяет также автоматически формировать налоговую декларацию (расчет) по налогу при</w:t>
      </w:r>
      <w:r w:rsidR="00847837">
        <w:rPr>
          <w:rFonts w:ascii="Times New Roman" w:hAnsi="Times New Roman" w:cs="Times New Roman"/>
          <w:sz w:val="30"/>
          <w:szCs w:val="30"/>
        </w:rPr>
        <w:t xml:space="preserve"> УСН</w:t>
      </w:r>
      <w:r w:rsidRPr="00FE4E5D">
        <w:rPr>
          <w:rFonts w:ascii="Times New Roman" w:hAnsi="Times New Roman" w:cs="Times New Roman"/>
          <w:sz w:val="30"/>
          <w:szCs w:val="30"/>
        </w:rPr>
        <w:t>.</w:t>
      </w:r>
    </w:p>
    <w:p w14:paraId="1723C724" w14:textId="77777777" w:rsidR="00FE4E5D" w:rsidRPr="00FE4E5D" w:rsidRDefault="00FE4E5D" w:rsidP="008478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Сервис предусматривает ведение разделов книги учета доходов и расходов, администрируемых налоговыми органами, что исключает ведение раздела учета исчисления и уплаты обязательных страховых взносов и иных платежей в бюджет государственного внебюджетного фонда социальной защиты населения Республики Беларусь книги учета доходов и расходов на портале МНС. Такой учет будет обеспечиваться только на бумажном носителе или в электронном виде у организации.</w:t>
      </w:r>
    </w:p>
    <w:p w14:paraId="529B65A7" w14:textId="77777777" w:rsidR="00FE4E5D" w:rsidRPr="00FE4E5D" w:rsidRDefault="00FE4E5D" w:rsidP="0084783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Следует отметить, что сервис откроется для всех плательщиков УСН после утверждения новой формы книги учета доходов и расходов и будет работать в тестовом режиме в течение 2023 года.</w:t>
      </w:r>
    </w:p>
    <w:p w14:paraId="2E978CA3" w14:textId="77777777" w:rsidR="00FE4E5D" w:rsidRPr="00FE4E5D" w:rsidRDefault="00FE4E5D" w:rsidP="0084783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E5D">
        <w:rPr>
          <w:rFonts w:ascii="Times New Roman" w:hAnsi="Times New Roman" w:cs="Times New Roman"/>
          <w:sz w:val="30"/>
          <w:szCs w:val="30"/>
        </w:rPr>
        <w:t>Ведение учета в 2023 году в книге учета доходов и расходов на портале МНС является правом плательщика.</w:t>
      </w:r>
    </w:p>
    <w:p w14:paraId="06FB224F" w14:textId="77777777" w:rsidR="003D2507" w:rsidRPr="00625F29" w:rsidRDefault="003D2507" w:rsidP="003D250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D2507" w:rsidRPr="00625F29" w:rsidSect="002D6E40">
      <w:headerReference w:type="default" r:id="rId8"/>
      <w:pgSz w:w="11906" w:h="16838"/>
      <w:pgMar w:top="794" w:right="567" w:bottom="794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F4C1" w14:textId="77777777" w:rsidR="00EB70B6" w:rsidRDefault="00EB70B6" w:rsidP="003E6FB6">
      <w:pPr>
        <w:spacing w:after="0" w:line="240" w:lineRule="auto"/>
      </w:pPr>
      <w:r>
        <w:separator/>
      </w:r>
    </w:p>
  </w:endnote>
  <w:endnote w:type="continuationSeparator" w:id="0">
    <w:p w14:paraId="4E916108" w14:textId="77777777" w:rsidR="00EB70B6" w:rsidRDefault="00EB70B6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AD474" w14:textId="77777777" w:rsidR="00EB70B6" w:rsidRDefault="00EB70B6" w:rsidP="003E6FB6">
      <w:pPr>
        <w:spacing w:after="0" w:line="240" w:lineRule="auto"/>
      </w:pPr>
      <w:r>
        <w:separator/>
      </w:r>
    </w:p>
  </w:footnote>
  <w:footnote w:type="continuationSeparator" w:id="0">
    <w:p w14:paraId="2A8BBCA6" w14:textId="77777777" w:rsidR="00EB70B6" w:rsidRDefault="00EB70B6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927C" w14:textId="77777777" w:rsidR="00395C2C" w:rsidRDefault="00395C2C">
    <w:pPr>
      <w:pStyle w:val="a8"/>
      <w:jc w:val="right"/>
    </w:pPr>
  </w:p>
  <w:p w14:paraId="61F356F1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F021B4"/>
    <w:multiLevelType w:val="multilevel"/>
    <w:tmpl w:val="7C8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63CCE"/>
    <w:multiLevelType w:val="multilevel"/>
    <w:tmpl w:val="E18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66A9D"/>
    <w:multiLevelType w:val="multilevel"/>
    <w:tmpl w:val="9E7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37A4B"/>
    <w:multiLevelType w:val="multilevel"/>
    <w:tmpl w:val="2F7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1"/>
  </w:num>
  <w:num w:numId="5">
    <w:abstractNumId w:val="13"/>
  </w:num>
  <w:num w:numId="6">
    <w:abstractNumId w:val="19"/>
  </w:num>
  <w:num w:numId="7">
    <w:abstractNumId w:val="2"/>
  </w:num>
  <w:num w:numId="8">
    <w:abstractNumId w:val="22"/>
  </w:num>
  <w:num w:numId="9">
    <w:abstractNumId w:val="18"/>
  </w:num>
  <w:num w:numId="10">
    <w:abstractNumId w:val="23"/>
  </w:num>
  <w:num w:numId="11">
    <w:abstractNumId w:val="4"/>
  </w:num>
  <w:num w:numId="12">
    <w:abstractNumId w:val="20"/>
  </w:num>
  <w:num w:numId="13">
    <w:abstractNumId w:val="3"/>
  </w:num>
  <w:num w:numId="14">
    <w:abstractNumId w:val="21"/>
  </w:num>
  <w:num w:numId="15">
    <w:abstractNumId w:val="6"/>
  </w:num>
  <w:num w:numId="16">
    <w:abstractNumId w:val="16"/>
  </w:num>
  <w:num w:numId="17">
    <w:abstractNumId w:val="10"/>
  </w:num>
  <w:num w:numId="18">
    <w:abstractNumId w:val="14"/>
  </w:num>
  <w:num w:numId="19">
    <w:abstractNumId w:val="12"/>
  </w:num>
  <w:num w:numId="20">
    <w:abstractNumId w:val="17"/>
  </w:num>
  <w:num w:numId="21">
    <w:abstractNumId w:val="5"/>
  </w:num>
  <w:num w:numId="22">
    <w:abstractNumId w:val="0"/>
  </w:num>
  <w:num w:numId="23">
    <w:abstractNumId w:val="25"/>
  </w:num>
  <w:num w:numId="24">
    <w:abstractNumId w:val="15"/>
  </w:num>
  <w:num w:numId="25">
    <w:abstractNumId w:val="26"/>
  </w:num>
  <w:num w:numId="26">
    <w:abstractNumId w:val="8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053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D1352"/>
    <w:rsid w:val="001E2582"/>
    <w:rsid w:val="001E5896"/>
    <w:rsid w:val="001F1D29"/>
    <w:rsid w:val="001F2F77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6E40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35489"/>
    <w:rsid w:val="0034093C"/>
    <w:rsid w:val="00341275"/>
    <w:rsid w:val="00342383"/>
    <w:rsid w:val="00343FD6"/>
    <w:rsid w:val="00350B52"/>
    <w:rsid w:val="003519EC"/>
    <w:rsid w:val="00354A3E"/>
    <w:rsid w:val="0035682E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066E5"/>
    <w:rsid w:val="004104C5"/>
    <w:rsid w:val="00412F53"/>
    <w:rsid w:val="00413354"/>
    <w:rsid w:val="00413C32"/>
    <w:rsid w:val="00414A35"/>
    <w:rsid w:val="0041732A"/>
    <w:rsid w:val="0042118F"/>
    <w:rsid w:val="00426407"/>
    <w:rsid w:val="00432FD1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899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25E42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47837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94EA4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1E2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2277"/>
    <w:rsid w:val="00D52E77"/>
    <w:rsid w:val="00D53805"/>
    <w:rsid w:val="00D53815"/>
    <w:rsid w:val="00D5721E"/>
    <w:rsid w:val="00D62010"/>
    <w:rsid w:val="00D67956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B70B6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E4E5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3AF2"/>
  <w15:docId w15:val="{FB69D084-1535-427B-911D-A48AF57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0EB8-F3C4-4B34-9CF4-04294653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37</cp:revision>
  <cp:lastPrinted>2023-01-06T12:11:00Z</cp:lastPrinted>
  <dcterms:created xsi:type="dcterms:W3CDTF">2023-01-06T10:23:00Z</dcterms:created>
  <dcterms:modified xsi:type="dcterms:W3CDTF">2023-01-10T13:09:00Z</dcterms:modified>
</cp:coreProperties>
</file>