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D0B8" w14:textId="3D7ADD9D" w:rsidR="00DB4324" w:rsidRDefault="0053577F" w:rsidP="003B40B4">
      <w:pPr>
        <w:ind w:firstLine="0"/>
        <w:rPr>
          <w:b/>
        </w:rPr>
      </w:pPr>
      <w:r>
        <w:rPr>
          <w:b/>
        </w:rPr>
        <w:t>П</w:t>
      </w:r>
      <w:r w:rsidR="009B136A">
        <w:rPr>
          <w:b/>
        </w:rPr>
        <w:t>орядок ведения у</w:t>
      </w:r>
      <w:r w:rsidR="00DB4324">
        <w:rPr>
          <w:b/>
        </w:rPr>
        <w:t>чет</w:t>
      </w:r>
      <w:r w:rsidR="009B136A">
        <w:rPr>
          <w:b/>
        </w:rPr>
        <w:t>а</w:t>
      </w:r>
      <w:r w:rsidR="009C397F">
        <w:rPr>
          <w:b/>
        </w:rPr>
        <w:t xml:space="preserve"> </w:t>
      </w:r>
      <w:r w:rsidR="00DB4324">
        <w:rPr>
          <w:b/>
        </w:rPr>
        <w:t>при применении упрощенной</w:t>
      </w:r>
      <w:r w:rsidR="009C397F">
        <w:rPr>
          <w:b/>
        </w:rPr>
        <w:t xml:space="preserve"> </w:t>
      </w:r>
      <w:r w:rsidR="00DB4324">
        <w:rPr>
          <w:b/>
        </w:rPr>
        <w:t>системы налогообложения</w:t>
      </w:r>
    </w:p>
    <w:p w14:paraId="2542DA71" w14:textId="77777777" w:rsidR="00BE2319" w:rsidRPr="00360F77" w:rsidRDefault="00BE2319" w:rsidP="009C397F">
      <w:pPr>
        <w:ind w:firstLine="0"/>
      </w:pPr>
    </w:p>
    <w:p w14:paraId="10C2F25A" w14:textId="77777777" w:rsidR="00BD1761" w:rsidRDefault="0022141A" w:rsidP="00BD1761">
      <w:pPr>
        <w:rPr>
          <w:rStyle w:val="word-wrapper"/>
          <w:bdr w:val="none" w:sz="0" w:space="0" w:color="auto" w:frame="1"/>
        </w:rPr>
      </w:pPr>
      <w:r w:rsidRPr="00B51FD9">
        <w:rPr>
          <w:rFonts w:eastAsia="Times New Roman"/>
          <w:lang w:eastAsia="ru-RU"/>
        </w:rPr>
        <w:t>В связи с принятием Закона Республики Беларусь от 30.12.2022</w:t>
      </w:r>
      <w:r w:rsidR="00D3645D" w:rsidRPr="00B51FD9">
        <w:rPr>
          <w:rFonts w:eastAsia="Times New Roman"/>
          <w:lang w:eastAsia="ru-RU"/>
        </w:rPr>
        <w:t xml:space="preserve">       </w:t>
      </w:r>
      <w:r w:rsidRPr="00B51FD9">
        <w:rPr>
          <w:rFonts w:eastAsia="Times New Roman"/>
          <w:lang w:eastAsia="ru-RU"/>
        </w:rPr>
        <w:t xml:space="preserve">№ </w:t>
      </w:r>
      <w:r w:rsidR="00D3645D" w:rsidRPr="00B51FD9">
        <w:rPr>
          <w:rFonts w:eastAsia="Times New Roman"/>
          <w:lang w:eastAsia="ru-RU"/>
        </w:rPr>
        <w:t>230-З «Об изменении законов по вопросам налогообложения»</w:t>
      </w:r>
      <w:r w:rsidR="00804956">
        <w:rPr>
          <w:rFonts w:eastAsia="Times New Roman"/>
          <w:lang w:eastAsia="ru-RU"/>
        </w:rPr>
        <w:t xml:space="preserve"> (далее – Закон № 230-З)</w:t>
      </w:r>
      <w:r w:rsidR="00D3645D" w:rsidRPr="00B51FD9">
        <w:rPr>
          <w:rFonts w:eastAsia="Times New Roman"/>
          <w:lang w:eastAsia="ru-RU"/>
        </w:rPr>
        <w:t>, которым внесены</w:t>
      </w:r>
      <w:r w:rsidR="007C29DD" w:rsidRPr="00B51FD9">
        <w:rPr>
          <w:rFonts w:eastAsia="Times New Roman"/>
          <w:lang w:eastAsia="ru-RU"/>
        </w:rPr>
        <w:t xml:space="preserve"> изменения в Налоговый кодекс Республики Беларусь (далее - НК)</w:t>
      </w:r>
      <w:r w:rsidR="0067242C">
        <w:rPr>
          <w:rFonts w:eastAsia="Times New Roman"/>
          <w:lang w:eastAsia="ru-RU"/>
        </w:rPr>
        <w:t xml:space="preserve">, </w:t>
      </w:r>
      <w:r w:rsidR="00E21512" w:rsidRPr="00B51FD9">
        <w:rPr>
          <w:rFonts w:eastAsia="Times New Roman"/>
          <w:lang w:eastAsia="ru-RU"/>
        </w:rPr>
        <w:t>с</w:t>
      </w:r>
      <w:r w:rsidR="00172780">
        <w:rPr>
          <w:rFonts w:eastAsia="Times New Roman"/>
          <w:lang w:eastAsia="ru-RU"/>
        </w:rPr>
        <w:t xml:space="preserve"> 1 января 2023 года </w:t>
      </w:r>
      <w:r w:rsidR="00C40097" w:rsidRPr="00033838">
        <w:rPr>
          <w:rStyle w:val="word-wrapper"/>
          <w:b/>
          <w:bCs/>
          <w:bdr w:val="none" w:sz="0" w:space="0" w:color="auto" w:frame="1"/>
        </w:rPr>
        <w:t>все плательщики налога при упрощенной системе налогообложения</w:t>
      </w:r>
      <w:r w:rsidR="00C40097" w:rsidRPr="00B51FD9">
        <w:rPr>
          <w:rStyle w:val="word-wrapper"/>
          <w:bCs/>
          <w:bdr w:val="none" w:sz="0" w:space="0" w:color="auto" w:frame="1"/>
        </w:rPr>
        <w:t xml:space="preserve"> (далее - УСН)</w:t>
      </w:r>
      <w:r w:rsidR="00C40097" w:rsidRPr="00B51FD9">
        <w:rPr>
          <w:rStyle w:val="word-wrapper"/>
          <w:b/>
          <w:bCs/>
          <w:bdr w:val="none" w:sz="0" w:space="0" w:color="auto" w:frame="1"/>
        </w:rPr>
        <w:t xml:space="preserve"> </w:t>
      </w:r>
      <w:r w:rsidR="00C40097" w:rsidRPr="00033838">
        <w:rPr>
          <w:rFonts w:eastAsia="Times New Roman"/>
          <w:b/>
          <w:u w:val="single"/>
          <w:lang w:eastAsia="ru-RU"/>
        </w:rPr>
        <w:t>обязаны</w:t>
      </w:r>
      <w:r w:rsidR="00C40097" w:rsidRPr="00033838">
        <w:rPr>
          <w:rFonts w:eastAsia="Times New Roman"/>
          <w:b/>
          <w:lang w:eastAsia="ru-RU"/>
        </w:rPr>
        <w:t xml:space="preserve"> вести учет в книге</w:t>
      </w:r>
      <w:r w:rsidR="00033838" w:rsidRPr="00033838">
        <w:rPr>
          <w:rFonts w:eastAsia="Times New Roman"/>
          <w:b/>
          <w:lang w:eastAsia="ru-RU"/>
        </w:rPr>
        <w:t xml:space="preserve"> </w:t>
      </w:r>
      <w:r w:rsidR="00C40097" w:rsidRPr="00033838">
        <w:rPr>
          <w:rFonts w:eastAsia="Times New Roman"/>
          <w:b/>
          <w:lang w:eastAsia="ru-RU"/>
        </w:rPr>
        <w:t>учета доходов и расходов</w:t>
      </w:r>
      <w:r w:rsidR="00C40097" w:rsidRPr="00B51FD9">
        <w:rPr>
          <w:rFonts w:eastAsia="Times New Roman"/>
          <w:lang w:eastAsia="ru-RU"/>
        </w:rPr>
        <w:t xml:space="preserve"> организаций, применяющих упрощенную систему налогообложения </w:t>
      </w:r>
      <w:r w:rsidR="00C40097" w:rsidRPr="00B51FD9">
        <w:rPr>
          <w:rStyle w:val="word-wrapper"/>
          <w:bdr w:val="none" w:sz="0" w:space="0" w:color="auto" w:frame="1"/>
        </w:rPr>
        <w:t xml:space="preserve">(далее - книга </w:t>
      </w:r>
      <w:r w:rsidR="00D20BC0" w:rsidRPr="00B51FD9">
        <w:rPr>
          <w:rFonts w:eastAsia="Times New Roman"/>
          <w:lang w:eastAsia="ru-RU"/>
        </w:rPr>
        <w:t>учета доходов и расходов</w:t>
      </w:r>
      <w:r w:rsidR="00C40097" w:rsidRPr="00B51FD9">
        <w:rPr>
          <w:rStyle w:val="word-wrapper"/>
          <w:bdr w:val="none" w:sz="0" w:space="0" w:color="auto" w:frame="1"/>
        </w:rPr>
        <w:t>).</w:t>
      </w:r>
    </w:p>
    <w:p w14:paraId="21D81D3F" w14:textId="77777777" w:rsidR="005D7C45" w:rsidRDefault="005D7C45" w:rsidP="00BD1761">
      <w:pPr>
        <w:rPr>
          <w:rStyle w:val="word-wrapper"/>
          <w:bdr w:val="none" w:sz="0" w:space="0" w:color="auto" w:frame="1"/>
        </w:rPr>
      </w:pPr>
    </w:p>
    <w:p w14:paraId="7AE6B65A" w14:textId="77777777" w:rsidR="005D7C45" w:rsidRPr="005D7C45" w:rsidRDefault="005D7C45" w:rsidP="00BD1761">
      <w:pPr>
        <w:rPr>
          <w:rStyle w:val="word-wrapper"/>
          <w:i/>
          <w:sz w:val="26"/>
          <w:szCs w:val="26"/>
          <w:bdr w:val="none" w:sz="0" w:space="0" w:color="auto" w:frame="1"/>
        </w:rPr>
      </w:pPr>
      <w:r w:rsidRPr="005D7C45">
        <w:rPr>
          <w:i/>
          <w:sz w:val="26"/>
          <w:szCs w:val="26"/>
        </w:rPr>
        <w:t xml:space="preserve">Справочно: </w:t>
      </w:r>
      <w:r>
        <w:rPr>
          <w:i/>
          <w:sz w:val="26"/>
          <w:szCs w:val="26"/>
        </w:rPr>
        <w:t>ф</w:t>
      </w:r>
      <w:r w:rsidRPr="005D7C45">
        <w:rPr>
          <w:rFonts w:eastAsia="Times New Roman"/>
          <w:i/>
          <w:sz w:val="26"/>
          <w:szCs w:val="26"/>
          <w:lang w:eastAsia="ru-RU"/>
        </w:rPr>
        <w:t>орма</w:t>
      </w:r>
      <w:r w:rsidR="00033838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5D7C45">
        <w:rPr>
          <w:rFonts w:eastAsia="Times New Roman"/>
          <w:i/>
          <w:sz w:val="26"/>
          <w:szCs w:val="26"/>
          <w:lang w:eastAsia="ru-RU"/>
        </w:rPr>
        <w:t>книги учета доходов и расходов и порядок</w:t>
      </w:r>
      <w:r w:rsidR="00033838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5D7C45">
        <w:rPr>
          <w:rFonts w:eastAsia="Times New Roman"/>
          <w:i/>
          <w:sz w:val="26"/>
          <w:szCs w:val="26"/>
          <w:lang w:eastAsia="ru-RU"/>
        </w:rPr>
        <w:t>ее заполнения установлены п</w:t>
      </w:r>
      <w:r w:rsidRPr="005D7C45">
        <w:rPr>
          <w:rStyle w:val="ref-body"/>
          <w:i/>
          <w:sz w:val="26"/>
          <w:szCs w:val="26"/>
        </w:rPr>
        <w:t>остановлением Министерства по налогам и сборам Республики Беларусь, Министерства финансов Республики Беларусь, Министерства труда и социальной защиты Республики Беларусь, Национального статистического комитета Республики Беларусь от 28.11.2022 № 35/54/75/133 «О книге учета доходов и расходов организаций, применяющих упрощенную систему налогообложения».</w:t>
      </w:r>
    </w:p>
    <w:p w14:paraId="7FEE8AEF" w14:textId="77777777" w:rsidR="005D7C45" w:rsidRPr="00B51FD9" w:rsidRDefault="005D7C45" w:rsidP="00BD1761">
      <w:pPr>
        <w:rPr>
          <w:rStyle w:val="word-wrapper"/>
          <w:bdr w:val="none" w:sz="0" w:space="0" w:color="auto" w:frame="1"/>
        </w:rPr>
      </w:pPr>
    </w:p>
    <w:p w14:paraId="7D54F6EB" w14:textId="77777777" w:rsidR="00BD1761" w:rsidRPr="00C7296A" w:rsidRDefault="00BD1761" w:rsidP="00BD1761">
      <w:pPr>
        <w:rPr>
          <w:rStyle w:val="word-wrapper"/>
          <w:bdr w:val="none" w:sz="0" w:space="0" w:color="auto" w:frame="1"/>
        </w:rPr>
      </w:pPr>
      <w:r w:rsidRPr="0067242C">
        <w:t>Ведение учета в книге учета доходов и расходов</w:t>
      </w:r>
      <w:bookmarkStart w:id="0" w:name="24"/>
      <w:bookmarkEnd w:id="0"/>
      <w:r w:rsidRPr="0067242C">
        <w:t xml:space="preserve"> заменяет обязанность ведения бухгалтерского учета</w:t>
      </w:r>
      <w:r w:rsidR="0067242C" w:rsidRPr="0067242C">
        <w:rPr>
          <w:bdr w:val="none" w:sz="0" w:space="0" w:color="auto" w:frame="1"/>
        </w:rPr>
        <w:t xml:space="preserve"> </w:t>
      </w:r>
      <w:r w:rsidR="0067242C" w:rsidRPr="0067242C">
        <w:rPr>
          <w:rFonts w:eastAsia="Times New Roman"/>
          <w:lang w:eastAsia="ru-RU"/>
        </w:rPr>
        <w:t>и составления бухгалтерской (финансовой) отчетности</w:t>
      </w:r>
      <w:r w:rsidR="0067242C">
        <w:rPr>
          <w:rFonts w:eastAsia="Times New Roman"/>
          <w:lang w:eastAsia="ru-RU"/>
        </w:rPr>
        <w:t xml:space="preserve"> </w:t>
      </w:r>
      <w:r w:rsidRPr="0067242C">
        <w:t>для применяющих УСН организаций с численностью работников, в среднем, с начала года по отчетный период включительно не более 15 человек и размером валовой выручки</w:t>
      </w:r>
      <w:r w:rsidRPr="00B51FD9">
        <w:t xml:space="preserve"> нарастающим итогом с начала года не</w:t>
      </w:r>
      <w:r w:rsidRPr="00C7296A">
        <w:t xml:space="preserve"> более 900 000 </w:t>
      </w:r>
      <w:r w:rsidRPr="00C7296A">
        <w:rPr>
          <w:rFonts w:eastAsia="Times New Roman"/>
          <w:lang w:eastAsia="ru-RU"/>
        </w:rPr>
        <w:t>белорусских рублей.</w:t>
      </w:r>
      <w:r w:rsidR="00D91AB1" w:rsidRPr="00C7296A">
        <w:rPr>
          <w:rFonts w:eastAsia="Times New Roman"/>
          <w:lang w:eastAsia="ru-RU"/>
        </w:rPr>
        <w:t xml:space="preserve"> </w:t>
      </w:r>
      <w:r w:rsidR="00C7296A" w:rsidRPr="00033838">
        <w:rPr>
          <w:rFonts w:eastAsia="Times New Roman"/>
          <w:b/>
          <w:lang w:eastAsia="ru-RU"/>
        </w:rPr>
        <w:t>Одновременно</w:t>
      </w:r>
      <w:r w:rsidR="00C7296A" w:rsidRPr="00C7296A">
        <w:rPr>
          <w:rFonts w:eastAsia="Times New Roman"/>
          <w:lang w:eastAsia="ru-RU"/>
        </w:rPr>
        <w:t xml:space="preserve"> т</w:t>
      </w:r>
      <w:r w:rsidR="00D91AB1" w:rsidRPr="00C7296A">
        <w:rPr>
          <w:rFonts w:eastAsia="Times New Roman"/>
          <w:lang w:eastAsia="ru-RU"/>
        </w:rPr>
        <w:t xml:space="preserve">акие организации </w:t>
      </w:r>
      <w:r w:rsidR="00C7296A" w:rsidRPr="00033838">
        <w:rPr>
          <w:rFonts w:eastAsia="Times New Roman"/>
          <w:b/>
          <w:u w:val="single"/>
          <w:lang w:eastAsia="ru-RU"/>
        </w:rPr>
        <w:t>вправе</w:t>
      </w:r>
      <w:r w:rsidR="00C7296A" w:rsidRPr="00C7296A">
        <w:rPr>
          <w:rFonts w:eastAsia="Times New Roman"/>
          <w:lang w:eastAsia="ru-RU"/>
        </w:rPr>
        <w:t xml:space="preserve"> </w:t>
      </w:r>
      <w:r w:rsidR="00C7296A" w:rsidRPr="00033838">
        <w:rPr>
          <w:rFonts w:eastAsia="Times New Roman"/>
          <w:b/>
          <w:lang w:eastAsia="ru-RU"/>
        </w:rPr>
        <w:t>вести бухгалтерский учет</w:t>
      </w:r>
      <w:r w:rsidR="00C7296A" w:rsidRPr="00C7296A">
        <w:rPr>
          <w:rFonts w:eastAsia="Times New Roman"/>
          <w:lang w:eastAsia="ru-RU"/>
        </w:rPr>
        <w:t xml:space="preserve"> и составлять бухгалтерскую (финансовую) отчетность на общих основаниях, в том числе в целях организации учета, не обеспеченного ведением учета в</w:t>
      </w:r>
      <w:r w:rsidR="00C7296A">
        <w:rPr>
          <w:rFonts w:eastAsia="Times New Roman"/>
          <w:lang w:eastAsia="ru-RU"/>
        </w:rPr>
        <w:t xml:space="preserve"> </w:t>
      </w:r>
      <w:r w:rsidR="00C7296A" w:rsidRPr="004B1E76">
        <w:t>книге</w:t>
      </w:r>
      <w:r w:rsidR="00C7296A">
        <w:t xml:space="preserve"> </w:t>
      </w:r>
      <w:r w:rsidR="00C7296A" w:rsidRPr="004B1E76">
        <w:t>учета доходов и расходов</w:t>
      </w:r>
      <w:r w:rsidR="00B51FD9">
        <w:t xml:space="preserve"> (пункты 2 и 5 статьи 333 НК)</w:t>
      </w:r>
      <w:r w:rsidR="0034076B" w:rsidRPr="00C7296A">
        <w:rPr>
          <w:rFonts w:eastAsia="Times New Roman"/>
          <w:lang w:eastAsia="ru-RU"/>
        </w:rPr>
        <w:t>.</w:t>
      </w:r>
    </w:p>
    <w:p w14:paraId="3F919E91" w14:textId="77777777" w:rsidR="009410D6" w:rsidRPr="00073DAE" w:rsidRDefault="00C7296A" w:rsidP="00BD1761">
      <w:pPr>
        <w:rPr>
          <w:rFonts w:eastAsia="Times New Roman"/>
          <w:lang w:eastAsia="ru-RU"/>
        </w:rPr>
      </w:pPr>
      <w:r w:rsidRPr="00073DAE">
        <w:rPr>
          <w:rFonts w:eastAsia="Times New Roman"/>
          <w:lang w:eastAsia="ru-RU"/>
        </w:rPr>
        <w:t>П</w:t>
      </w:r>
      <w:r w:rsidR="00C40097" w:rsidRPr="00073DAE">
        <w:rPr>
          <w:rFonts w:eastAsia="Times New Roman"/>
          <w:lang w:eastAsia="ru-RU"/>
        </w:rPr>
        <w:t xml:space="preserve">ри наличии условий, перечисленных в части второй пункта 2 статьи 333 НК, </w:t>
      </w:r>
      <w:r w:rsidR="00D20BC0" w:rsidRPr="00073DAE">
        <w:rPr>
          <w:rFonts w:eastAsia="Times New Roman"/>
          <w:lang w:eastAsia="ru-RU"/>
        </w:rPr>
        <w:t xml:space="preserve">организации </w:t>
      </w:r>
      <w:r w:rsidR="00D20BC0" w:rsidRPr="00033838">
        <w:rPr>
          <w:rFonts w:eastAsia="Times New Roman"/>
          <w:b/>
          <w:u w:val="single"/>
          <w:lang w:eastAsia="ru-RU"/>
        </w:rPr>
        <w:t>обязаны</w:t>
      </w:r>
      <w:r w:rsidR="00D20BC0" w:rsidRPr="00073DAE">
        <w:rPr>
          <w:rFonts w:eastAsia="Times New Roman"/>
          <w:lang w:eastAsia="ru-RU"/>
        </w:rPr>
        <w:t xml:space="preserve"> </w:t>
      </w:r>
      <w:r w:rsidR="00D20BC0" w:rsidRPr="00033838">
        <w:rPr>
          <w:rFonts w:eastAsia="Times New Roman"/>
          <w:b/>
          <w:lang w:eastAsia="ru-RU"/>
        </w:rPr>
        <w:t>вести не только книгу учета доходов и расходов, но и бухгалтерский учет</w:t>
      </w:r>
      <w:r w:rsidR="00073DAE" w:rsidRPr="00073DAE">
        <w:rPr>
          <w:bdr w:val="none" w:sz="0" w:space="0" w:color="auto" w:frame="1"/>
        </w:rPr>
        <w:t xml:space="preserve"> </w:t>
      </w:r>
      <w:r w:rsidR="00073DAE" w:rsidRPr="00073DAE">
        <w:rPr>
          <w:rFonts w:eastAsia="Times New Roman"/>
          <w:lang w:eastAsia="ru-RU"/>
        </w:rPr>
        <w:t>и составл</w:t>
      </w:r>
      <w:r w:rsidR="00073DAE">
        <w:rPr>
          <w:rFonts w:eastAsia="Times New Roman"/>
          <w:lang w:eastAsia="ru-RU"/>
        </w:rPr>
        <w:t xml:space="preserve">ять </w:t>
      </w:r>
      <w:r w:rsidR="00073DAE" w:rsidRPr="00073DAE">
        <w:rPr>
          <w:rFonts w:eastAsia="Times New Roman"/>
          <w:lang w:eastAsia="ru-RU"/>
        </w:rPr>
        <w:t>бухгалтерск</w:t>
      </w:r>
      <w:r w:rsidR="00073DAE">
        <w:rPr>
          <w:rFonts w:eastAsia="Times New Roman"/>
          <w:lang w:eastAsia="ru-RU"/>
        </w:rPr>
        <w:t>ую</w:t>
      </w:r>
      <w:r w:rsidR="00073DAE" w:rsidRPr="00073DAE">
        <w:rPr>
          <w:rFonts w:eastAsia="Times New Roman"/>
          <w:lang w:eastAsia="ru-RU"/>
        </w:rPr>
        <w:t xml:space="preserve"> (финансовой) отчетности</w:t>
      </w:r>
      <w:r w:rsidR="00D20BC0" w:rsidRPr="00073DAE">
        <w:rPr>
          <w:rFonts w:eastAsia="Times New Roman"/>
          <w:lang w:eastAsia="ru-RU"/>
        </w:rPr>
        <w:t>.</w:t>
      </w:r>
      <w:r w:rsidR="009410D6" w:rsidRPr="00073DAE">
        <w:rPr>
          <w:rFonts w:eastAsia="Times New Roman"/>
          <w:lang w:eastAsia="ru-RU"/>
        </w:rPr>
        <w:t xml:space="preserve"> Такая обязанность</w:t>
      </w:r>
      <w:r w:rsidR="009410D6" w:rsidRPr="00073DAE">
        <w:t xml:space="preserve"> предусмотрена </w:t>
      </w:r>
      <w:r w:rsidR="009410D6" w:rsidRPr="00073DAE">
        <w:rPr>
          <w:rFonts w:eastAsia="Times New Roman"/>
          <w:lang w:eastAsia="ru-RU"/>
        </w:rPr>
        <w:t>для:</w:t>
      </w:r>
    </w:p>
    <w:p w14:paraId="507CEAA1" w14:textId="77777777" w:rsidR="00BD1761" w:rsidRPr="00804B3F" w:rsidRDefault="00BD1761" w:rsidP="009410D6">
      <w:pPr>
        <w:rPr>
          <w:rFonts w:eastAsia="Times New Roman"/>
          <w:lang w:eastAsia="ru-RU"/>
        </w:rPr>
      </w:pPr>
      <w:r w:rsidRPr="00BD1761">
        <w:rPr>
          <w:rFonts w:eastAsia="Times New Roman"/>
          <w:lang w:eastAsia="ru-RU"/>
        </w:rPr>
        <w:t xml:space="preserve">- </w:t>
      </w:r>
      <w:r w:rsidR="009410D6">
        <w:t xml:space="preserve">плательщиков, </w:t>
      </w:r>
      <w:r w:rsidRPr="00BD1761">
        <w:rPr>
          <w:rFonts w:eastAsia="Times New Roman"/>
          <w:lang w:eastAsia="ru-RU"/>
        </w:rPr>
        <w:t>обязанны</w:t>
      </w:r>
      <w:r w:rsidR="009410D6">
        <w:rPr>
          <w:rFonts w:eastAsia="Times New Roman"/>
          <w:lang w:eastAsia="ru-RU"/>
        </w:rPr>
        <w:t>х</w:t>
      </w:r>
      <w:r w:rsidRPr="00BD1761">
        <w:rPr>
          <w:rFonts w:eastAsia="Times New Roman"/>
          <w:lang w:eastAsia="ru-RU"/>
        </w:rPr>
        <w:t xml:space="preserve"> в соответствии с актами Президента Республики Беларусь </w:t>
      </w:r>
      <w:r w:rsidRPr="00804B3F">
        <w:rPr>
          <w:rFonts w:eastAsia="Times New Roman"/>
          <w:lang w:eastAsia="ru-RU"/>
        </w:rPr>
        <w:t>перечислять в бюджет часть прибыли (дохода);</w:t>
      </w:r>
    </w:p>
    <w:p w14:paraId="6342070A" w14:textId="77777777" w:rsidR="00BD1761" w:rsidRPr="00804B3F" w:rsidRDefault="00BD1761" w:rsidP="00BD1761">
      <w:pPr>
        <w:rPr>
          <w:rFonts w:eastAsia="Times New Roman"/>
          <w:lang w:eastAsia="ru-RU"/>
        </w:rPr>
      </w:pPr>
      <w:r w:rsidRPr="00804B3F">
        <w:rPr>
          <w:rFonts w:eastAsia="Times New Roman"/>
          <w:lang w:eastAsia="ru-RU"/>
        </w:rPr>
        <w:t xml:space="preserve">- </w:t>
      </w:r>
      <w:r w:rsidR="009410D6">
        <w:t xml:space="preserve">плательщиков, </w:t>
      </w:r>
      <w:r w:rsidRPr="00804B3F">
        <w:rPr>
          <w:rFonts w:eastAsia="Times New Roman"/>
          <w:lang w:eastAsia="ru-RU"/>
        </w:rPr>
        <w:t>реализующи</w:t>
      </w:r>
      <w:r w:rsidR="009410D6">
        <w:rPr>
          <w:rFonts w:eastAsia="Times New Roman"/>
          <w:lang w:eastAsia="ru-RU"/>
        </w:rPr>
        <w:t>х</w:t>
      </w:r>
      <w:r w:rsidRPr="00804B3F">
        <w:rPr>
          <w:rFonts w:eastAsia="Times New Roman"/>
          <w:lang w:eastAsia="ru-RU"/>
        </w:rPr>
        <w:t xml:space="preserve"> инвестиционные проекты в соответствии с заключенными с Республикой Беларусь инвестиционными договорами;</w:t>
      </w:r>
    </w:p>
    <w:p w14:paraId="771501B1" w14:textId="77777777" w:rsidR="00BD1761" w:rsidRDefault="00BD1761" w:rsidP="00BD1761">
      <w:pPr>
        <w:rPr>
          <w:rFonts w:eastAsia="Times New Roman"/>
          <w:lang w:eastAsia="ru-RU"/>
        </w:rPr>
      </w:pPr>
      <w:r w:rsidRPr="00804B3F">
        <w:rPr>
          <w:rFonts w:eastAsia="Times New Roman"/>
          <w:lang w:eastAsia="ru-RU"/>
        </w:rPr>
        <w:t xml:space="preserve">- </w:t>
      </w:r>
      <w:r w:rsidR="009410D6">
        <w:t xml:space="preserve">плательщиков, </w:t>
      </w:r>
      <w:r w:rsidRPr="00804B3F">
        <w:rPr>
          <w:rFonts w:eastAsia="Times New Roman"/>
          <w:lang w:eastAsia="ru-RU"/>
        </w:rPr>
        <w:t xml:space="preserve">у </w:t>
      </w:r>
      <w:r w:rsidRPr="009410D6">
        <w:rPr>
          <w:rFonts w:eastAsia="Times New Roman"/>
          <w:lang w:eastAsia="ru-RU"/>
        </w:rPr>
        <w:t>которых</w:t>
      </w:r>
      <w:r w:rsidR="00C22D14">
        <w:t xml:space="preserve"> </w:t>
      </w:r>
      <w:r w:rsidRPr="009410D6">
        <w:rPr>
          <w:rFonts w:eastAsia="Times New Roman"/>
          <w:lang w:eastAsia="ru-RU"/>
        </w:rPr>
        <w:t xml:space="preserve">численность работников организации в среднем с начала года по отчетный период включительно превысила 15 </w:t>
      </w:r>
      <w:r w:rsidRPr="009410D6">
        <w:rPr>
          <w:rFonts w:eastAsia="Times New Roman"/>
          <w:lang w:eastAsia="ru-RU"/>
        </w:rPr>
        <w:lastRenderedPageBreak/>
        <w:t>человек и (или) валовая выручка организации нарастающим итогом с начала года превысила 900 000 белорусских рублей</w:t>
      </w:r>
      <w:r w:rsidR="009410D6" w:rsidRPr="009410D6">
        <w:rPr>
          <w:rFonts w:eastAsia="Times New Roman"/>
          <w:lang w:eastAsia="ru-RU"/>
        </w:rPr>
        <w:t xml:space="preserve"> </w:t>
      </w:r>
      <w:r w:rsidR="009410D6" w:rsidRPr="00FB7643">
        <w:rPr>
          <w:rFonts w:eastAsia="Times New Roman"/>
          <w:i/>
          <w:lang w:eastAsia="ru-RU"/>
        </w:rPr>
        <w:t xml:space="preserve">(при этом, если до возникновения указанного превышения плательщиками не велся бухгалтерский учет, </w:t>
      </w:r>
      <w:r w:rsidR="00FB7643" w:rsidRPr="00FB7643">
        <w:rPr>
          <w:rFonts w:eastAsia="Times New Roman"/>
          <w:i/>
          <w:lang w:eastAsia="ru-RU"/>
        </w:rPr>
        <w:t xml:space="preserve">его ведение </w:t>
      </w:r>
      <w:r w:rsidR="009410D6" w:rsidRPr="00FB7643">
        <w:rPr>
          <w:rFonts w:eastAsia="Times New Roman"/>
          <w:i/>
          <w:lang w:eastAsia="ru-RU"/>
        </w:rPr>
        <w:t>начиная с месяца, следующего за отчетным периодом, в котором имело место такое превышение)</w:t>
      </w:r>
      <w:r w:rsidRPr="009410D6">
        <w:rPr>
          <w:rFonts w:eastAsia="Times New Roman"/>
          <w:lang w:eastAsia="ru-RU"/>
        </w:rPr>
        <w:t>;</w:t>
      </w:r>
    </w:p>
    <w:p w14:paraId="7BEED530" w14:textId="77777777" w:rsidR="00C22D14" w:rsidRPr="009410D6" w:rsidRDefault="00C22D14" w:rsidP="00BD1761">
      <w:pPr>
        <w:rPr>
          <w:rFonts w:eastAsia="Times New Roman"/>
          <w:lang w:eastAsia="ru-RU"/>
        </w:rPr>
      </w:pPr>
      <w:r w:rsidRPr="009410D6">
        <w:t xml:space="preserve">- </w:t>
      </w:r>
      <w:r w:rsidRPr="009410D6">
        <w:rPr>
          <w:rFonts w:eastAsia="Times New Roman"/>
          <w:lang w:eastAsia="ru-RU"/>
        </w:rPr>
        <w:t>плательщиков в календарном году, если в предшествующем ему календарном году численность работников организации в среднем за календарный год и (или) валовая выручка организации нарастающим</w:t>
      </w:r>
      <w:r w:rsidRPr="00BD1761">
        <w:rPr>
          <w:rFonts w:eastAsia="Times New Roman"/>
          <w:lang w:eastAsia="ru-RU"/>
        </w:rPr>
        <w:t xml:space="preserve"> итогом с начала года превысили их предельные величины, действовавшие в таком предшествующем году, до превышения которых ведение учета в книге учета доходов и расходов,</w:t>
      </w:r>
      <w:r>
        <w:rPr>
          <w:rFonts w:eastAsia="Times New Roman"/>
          <w:lang w:eastAsia="ru-RU"/>
        </w:rPr>
        <w:t xml:space="preserve"> </w:t>
      </w:r>
      <w:r w:rsidRPr="00BD1761">
        <w:rPr>
          <w:rFonts w:eastAsia="Times New Roman"/>
          <w:lang w:eastAsia="ru-RU"/>
        </w:rPr>
        <w:t>заменяет обязаннос</w:t>
      </w:r>
      <w:r>
        <w:rPr>
          <w:rFonts w:eastAsia="Times New Roman"/>
          <w:lang w:eastAsia="ru-RU"/>
        </w:rPr>
        <w:t>ть ведения бухгалтерского учета;</w:t>
      </w:r>
    </w:p>
    <w:p w14:paraId="1475963D" w14:textId="77777777" w:rsidR="00BD1761" w:rsidRDefault="00804B3F" w:rsidP="00BD1761">
      <w:pPr>
        <w:rPr>
          <w:rFonts w:eastAsia="Times New Roman"/>
          <w:lang w:eastAsia="ru-RU"/>
        </w:rPr>
      </w:pPr>
      <w:r w:rsidRPr="009410D6">
        <w:rPr>
          <w:rFonts w:eastAsia="Times New Roman"/>
          <w:lang w:eastAsia="ru-RU"/>
        </w:rPr>
        <w:t xml:space="preserve">- </w:t>
      </w:r>
      <w:r w:rsidR="009410D6" w:rsidRPr="009410D6">
        <w:t>плательщиков</w:t>
      </w:r>
      <w:r w:rsidR="009410D6" w:rsidRPr="009410D6">
        <w:rPr>
          <w:bdr w:val="none" w:sz="0" w:space="0" w:color="auto" w:frame="1"/>
        </w:rPr>
        <w:t xml:space="preserve"> </w:t>
      </w:r>
      <w:r w:rsidR="009410D6" w:rsidRPr="009410D6">
        <w:rPr>
          <w:rFonts w:eastAsia="Times New Roman"/>
          <w:lang w:eastAsia="ru-RU"/>
        </w:rPr>
        <w:t xml:space="preserve">в 2023 году, </w:t>
      </w:r>
      <w:r w:rsidRPr="009410D6">
        <w:t xml:space="preserve">у которых численность работников в среднем за 2022 год и (или) валовая выручка нарастающим итогом за 2022 год превысили соответственно 15 человек и 817 520 </w:t>
      </w:r>
      <w:r w:rsidRPr="009410D6">
        <w:rPr>
          <w:rFonts w:eastAsia="Times New Roman"/>
          <w:lang w:eastAsia="ru-RU"/>
        </w:rPr>
        <w:t>белорусских рублей</w:t>
      </w:r>
      <w:r w:rsidR="00C22D14">
        <w:rPr>
          <w:rFonts w:eastAsia="Times New Roman"/>
          <w:lang w:eastAsia="ru-RU"/>
        </w:rPr>
        <w:t>.</w:t>
      </w:r>
    </w:p>
    <w:p w14:paraId="7E11691D" w14:textId="77777777" w:rsidR="008A0FE3" w:rsidRDefault="00C11A03" w:rsidP="008A0FE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О</w:t>
      </w:r>
      <w:r w:rsidRPr="005A65A4">
        <w:rPr>
          <w:color w:val="000000"/>
        </w:rPr>
        <w:t>рганизации</w:t>
      </w:r>
      <w:r>
        <w:rPr>
          <w:color w:val="000000"/>
        </w:rPr>
        <w:t xml:space="preserve">, применяющие УСН и ведущие </w:t>
      </w:r>
      <w:r w:rsidRPr="005A65A4">
        <w:rPr>
          <w:color w:val="000000"/>
        </w:rPr>
        <w:t>бухгалтерский учет, вправе вести в книге учета доходов и расходов только раздел учета валовой выручки и раздел учета численности работников</w:t>
      </w:r>
      <w:r>
        <w:rPr>
          <w:color w:val="000000"/>
        </w:rPr>
        <w:t xml:space="preserve"> (</w:t>
      </w:r>
      <w:r w:rsidR="00523D48">
        <w:rPr>
          <w:color w:val="000000"/>
        </w:rPr>
        <w:t>пункт 3-1 статьи 333 НК</w:t>
      </w:r>
      <w:r>
        <w:rPr>
          <w:color w:val="000000"/>
        </w:rPr>
        <w:t>)</w:t>
      </w:r>
      <w:r w:rsidRPr="005A65A4">
        <w:rPr>
          <w:color w:val="000000"/>
        </w:rPr>
        <w:t>.</w:t>
      </w:r>
    </w:p>
    <w:p w14:paraId="7CFA7E42" w14:textId="77777777" w:rsidR="008A0FE3" w:rsidRDefault="008A0FE3" w:rsidP="008A0FE3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</w:t>
      </w:r>
      <w:r w:rsidRPr="005A65A4">
        <w:rPr>
          <w:color w:val="000000"/>
        </w:rPr>
        <w:t>лательщики УСН могут вести учет в книге учета доходов и расходов в онлайн-режиме в личном кабинете плательщика на портале Министерства по налогам и сборам Республики Беларусь (далее - МНС) посредством нового электронного сервиса, который позволяет также автоматически формировать налоговую декларацию (расчет) по налогу при</w:t>
      </w:r>
      <w:r>
        <w:rPr>
          <w:color w:val="000000"/>
        </w:rPr>
        <w:t xml:space="preserve"> УСН</w:t>
      </w:r>
      <w:r w:rsidRPr="005A65A4">
        <w:rPr>
          <w:color w:val="000000"/>
        </w:rPr>
        <w:t>.</w:t>
      </w:r>
      <w:bookmarkStart w:id="1" w:name="30"/>
      <w:bookmarkEnd w:id="1"/>
    </w:p>
    <w:p w14:paraId="30CAAC94" w14:textId="77777777" w:rsidR="008A0FE3" w:rsidRPr="005A65A4" w:rsidRDefault="008A0FE3" w:rsidP="008A0FE3">
      <w:pPr>
        <w:widowControl w:val="0"/>
        <w:autoSpaceDE w:val="0"/>
        <w:autoSpaceDN w:val="0"/>
        <w:adjustRightInd w:val="0"/>
        <w:rPr>
          <w:color w:val="000000"/>
        </w:rPr>
      </w:pPr>
      <w:r w:rsidRPr="005A65A4">
        <w:rPr>
          <w:color w:val="000000"/>
        </w:rPr>
        <w:t>Сервис предусматривает ведение разделов книги учета доходов и расходов, администрируемых налоговыми органами, что исключает ведение раздела учета исчисления и уплаты обязательных страховых взносов и иных платежей в бюджет государственного внебюджетного фонда социальной защиты населения Республики Беларусь книги учета доходов и расходов на портале МНС. Такой учет будет обеспечиваться только на бумажном носителе или в электронном виде у организации.</w:t>
      </w:r>
    </w:p>
    <w:p w14:paraId="6A4B7451" w14:textId="77777777" w:rsidR="008A0FE3" w:rsidRPr="005A65A4" w:rsidRDefault="008A0FE3" w:rsidP="0067242C">
      <w:pPr>
        <w:widowControl w:val="0"/>
        <w:autoSpaceDE w:val="0"/>
        <w:autoSpaceDN w:val="0"/>
        <w:adjustRightInd w:val="0"/>
        <w:rPr>
          <w:color w:val="000000"/>
        </w:rPr>
      </w:pPr>
      <w:bookmarkStart w:id="2" w:name="31"/>
      <w:bookmarkEnd w:id="2"/>
      <w:r w:rsidRPr="005A65A4">
        <w:rPr>
          <w:color w:val="000000"/>
        </w:rPr>
        <w:t>Следует отметить, что сервис в течение 2023 года будет работать в тестовом режиме.</w:t>
      </w:r>
    </w:p>
    <w:p w14:paraId="6BBA3D5C" w14:textId="77777777" w:rsidR="00523D48" w:rsidRDefault="0067242C" w:rsidP="0067242C">
      <w:pPr>
        <w:widowControl w:val="0"/>
        <w:autoSpaceDE w:val="0"/>
        <w:autoSpaceDN w:val="0"/>
        <w:adjustRightInd w:val="0"/>
        <w:rPr>
          <w:color w:val="000000"/>
        </w:rPr>
      </w:pPr>
      <w:bookmarkStart w:id="3" w:name="32"/>
      <w:bookmarkEnd w:id="3"/>
      <w:r>
        <w:rPr>
          <w:color w:val="000000"/>
        </w:rPr>
        <w:t>В</w:t>
      </w:r>
      <w:r w:rsidRPr="005A65A4">
        <w:rPr>
          <w:color w:val="000000"/>
        </w:rPr>
        <w:t xml:space="preserve"> 2023 году</w:t>
      </w:r>
      <w:r>
        <w:rPr>
          <w:color w:val="000000"/>
        </w:rPr>
        <w:t xml:space="preserve"> ведение учета </w:t>
      </w:r>
      <w:r w:rsidR="008A0FE3" w:rsidRPr="005A65A4">
        <w:rPr>
          <w:color w:val="000000"/>
        </w:rPr>
        <w:t>в книге учета доходов и расходов на портале МНС является правом плательщика.</w:t>
      </w:r>
    </w:p>
    <w:p w14:paraId="62D0EEE0" w14:textId="77777777" w:rsidR="001B70A5" w:rsidRDefault="001B70A5" w:rsidP="008A0FE3">
      <w:pPr>
        <w:widowControl w:val="0"/>
        <w:autoSpaceDE w:val="0"/>
        <w:autoSpaceDN w:val="0"/>
        <w:adjustRightInd w:val="0"/>
        <w:rPr>
          <w:color w:val="000000"/>
        </w:rPr>
      </w:pPr>
    </w:p>
    <w:p w14:paraId="0468FC58" w14:textId="77777777" w:rsidR="00A909DC" w:rsidRDefault="001B70A5" w:rsidP="00A909DC">
      <w:pPr>
        <w:rPr>
          <w:rFonts w:eastAsia="Times New Roman"/>
          <w:i/>
          <w:sz w:val="26"/>
          <w:szCs w:val="26"/>
          <w:lang w:eastAsia="ru-RU"/>
        </w:rPr>
      </w:pPr>
      <w:r w:rsidRPr="00A909DC">
        <w:rPr>
          <w:i/>
          <w:sz w:val="26"/>
          <w:szCs w:val="26"/>
        </w:rPr>
        <w:t xml:space="preserve">Справочно: </w:t>
      </w:r>
      <w:r w:rsidR="00A909DC" w:rsidRPr="00A909DC">
        <w:rPr>
          <w:i/>
          <w:sz w:val="26"/>
          <w:szCs w:val="26"/>
        </w:rPr>
        <w:t>в соответствии с пунктом 7 статьи 5</w:t>
      </w:r>
      <w:r w:rsidR="00A909DC" w:rsidRPr="00A909DC">
        <w:rPr>
          <w:rFonts w:eastAsia="Times New Roman"/>
          <w:i/>
          <w:sz w:val="26"/>
          <w:szCs w:val="26"/>
          <w:lang w:eastAsia="ru-RU"/>
        </w:rPr>
        <w:t xml:space="preserve"> Закона № 230-З плательщики, ведущие учет в книге учета доходов и расходов в личном кабинете плательщика, совершившие в 2023 году административное правонарушение, выразившееся в нарушении установленного порядка ведения учета доходов и расходов, применяемого при упрощенной системе налогообложения, и составления отчетности, не привлекаются к административной ответственности, </w:t>
      </w:r>
      <w:r w:rsidR="00A909DC" w:rsidRPr="00A909DC">
        <w:rPr>
          <w:rFonts w:eastAsia="Times New Roman"/>
          <w:i/>
          <w:sz w:val="26"/>
          <w:szCs w:val="26"/>
          <w:lang w:eastAsia="ru-RU"/>
        </w:rPr>
        <w:lastRenderedPageBreak/>
        <w:t>предусмотренной частью 1 статьи 12.32 Кодекса Республики Беларусь об административных правонарушениях.</w:t>
      </w:r>
    </w:p>
    <w:p w14:paraId="4AA55DD6" w14:textId="77777777" w:rsidR="00323BEB" w:rsidRPr="00323BEB" w:rsidRDefault="00323BEB" w:rsidP="00A909DC">
      <w:pPr>
        <w:rPr>
          <w:rFonts w:eastAsia="Times New Roman"/>
          <w:sz w:val="26"/>
          <w:szCs w:val="26"/>
          <w:lang w:eastAsia="ru-RU"/>
        </w:rPr>
      </w:pPr>
    </w:p>
    <w:p w14:paraId="450DB87A" w14:textId="77777777" w:rsidR="00323BEB" w:rsidRPr="006C55E1" w:rsidRDefault="00323BEB" w:rsidP="006C55E1">
      <w:r w:rsidRPr="006C55E1">
        <w:rPr>
          <w:rStyle w:val="word-wrapper"/>
          <w:bdr w:val="none" w:sz="0" w:space="0" w:color="auto" w:frame="1"/>
        </w:rPr>
        <w:t>Как и ранее, ведение книги учета доходов и расходов и право не вести бухгалтерский учет и составлять бухгалтерскую (финансовую) отчетность не освобождают плательщиков</w:t>
      </w:r>
      <w:r w:rsidR="006C55E1">
        <w:rPr>
          <w:rStyle w:val="word-wrapper"/>
          <w:bdr w:val="none" w:sz="0" w:space="0" w:color="auto" w:frame="1"/>
        </w:rPr>
        <w:t xml:space="preserve"> УСН </w:t>
      </w:r>
      <w:r w:rsidRPr="006C55E1">
        <w:rPr>
          <w:rStyle w:val="word-wrapper"/>
          <w:bdr w:val="none" w:sz="0" w:space="0" w:color="auto" w:frame="1"/>
        </w:rPr>
        <w:t>от составления и хранения первичных учетных документов. Составление первичных учетных документов осуществляется по правилам, установленным законодательством для организаций, ведущих бухгалтерский учет и бухгалтерскую (финансовую) отчетность</w:t>
      </w:r>
      <w:r w:rsidR="006C55E1">
        <w:rPr>
          <w:rStyle w:val="word-wrapper"/>
          <w:bdr w:val="none" w:sz="0" w:space="0" w:color="auto" w:frame="1"/>
        </w:rPr>
        <w:t>. П</w:t>
      </w:r>
      <w:r w:rsidR="006C55E1" w:rsidRPr="006C55E1">
        <w:rPr>
          <w:rFonts w:eastAsia="Times New Roman"/>
          <w:lang w:eastAsia="ru-RU"/>
        </w:rPr>
        <w:t>ри реализации товаров (работ, услуг) ведение кассовых операций</w:t>
      </w:r>
      <w:r w:rsidR="006C55E1">
        <w:rPr>
          <w:rFonts w:eastAsia="Times New Roman"/>
          <w:lang w:eastAsia="ru-RU"/>
        </w:rPr>
        <w:t xml:space="preserve"> такие плательщики </w:t>
      </w:r>
      <w:r w:rsidR="006C55E1" w:rsidRPr="006C55E1">
        <w:rPr>
          <w:rFonts w:eastAsia="Times New Roman"/>
          <w:lang w:eastAsia="ru-RU"/>
        </w:rPr>
        <w:t>о</w:t>
      </w:r>
      <w:r w:rsidR="006C55E1">
        <w:rPr>
          <w:rFonts w:eastAsia="Times New Roman"/>
          <w:lang w:eastAsia="ru-RU"/>
        </w:rPr>
        <w:t xml:space="preserve">существляют </w:t>
      </w:r>
      <w:r w:rsidR="006C55E1" w:rsidRPr="006C55E1">
        <w:rPr>
          <w:rFonts w:eastAsia="Times New Roman"/>
          <w:lang w:eastAsia="ru-RU"/>
        </w:rPr>
        <w:t>в порядке, установленном законодательством</w:t>
      </w:r>
      <w:r w:rsidR="006C55E1">
        <w:rPr>
          <w:rFonts w:eastAsia="Times New Roman"/>
          <w:lang w:eastAsia="ru-RU"/>
        </w:rPr>
        <w:t xml:space="preserve"> </w:t>
      </w:r>
      <w:r w:rsidRPr="006C55E1">
        <w:rPr>
          <w:rStyle w:val="word-wrapper"/>
          <w:bdr w:val="none" w:sz="0" w:space="0" w:color="auto" w:frame="1"/>
        </w:rPr>
        <w:t>(пункт 6 статьи 333 НК).</w:t>
      </w:r>
    </w:p>
    <w:p w14:paraId="3A6B0314" w14:textId="77777777" w:rsidR="00886842" w:rsidRPr="006C55E1" w:rsidRDefault="00886842" w:rsidP="00886842">
      <w:pPr>
        <w:rPr>
          <w:rFonts w:eastAsia="Times New Roman"/>
          <w:lang w:eastAsia="ru-RU"/>
        </w:rPr>
      </w:pPr>
    </w:p>
    <w:p w14:paraId="71636A75" w14:textId="77777777" w:rsidR="009C397F" w:rsidRPr="00B63A71" w:rsidRDefault="009C397F" w:rsidP="00B63A71">
      <w:pPr>
        <w:jc w:val="right"/>
      </w:pPr>
      <w:r w:rsidRPr="00B63A71">
        <w:t>Пресс-центр инспекции МНС</w:t>
      </w:r>
    </w:p>
    <w:p w14:paraId="0DF809F6" w14:textId="77777777" w:rsidR="009C397F" w:rsidRPr="00B63A71" w:rsidRDefault="009C397F" w:rsidP="00B63A71">
      <w:pPr>
        <w:jc w:val="right"/>
      </w:pPr>
      <w:r w:rsidRPr="00B63A71">
        <w:t>Республики Беларусь</w:t>
      </w:r>
    </w:p>
    <w:p w14:paraId="7FA2D4CA" w14:textId="77777777" w:rsidR="009C397F" w:rsidRPr="00B63A71" w:rsidRDefault="009C397F" w:rsidP="00B63A71">
      <w:pPr>
        <w:jc w:val="right"/>
      </w:pPr>
      <w:r w:rsidRPr="00B63A71">
        <w:t>по Могилевской области</w:t>
      </w:r>
    </w:p>
    <w:sectPr w:rsidR="009C397F" w:rsidRPr="00B63A71" w:rsidSect="00694B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209B"/>
    <w:multiLevelType w:val="hybridMultilevel"/>
    <w:tmpl w:val="B1DA8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755FD3"/>
    <w:multiLevelType w:val="hybridMultilevel"/>
    <w:tmpl w:val="2C820230"/>
    <w:lvl w:ilvl="0" w:tplc="838AEA4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993D3D"/>
    <w:multiLevelType w:val="hybridMultilevel"/>
    <w:tmpl w:val="E0522882"/>
    <w:lvl w:ilvl="0" w:tplc="3BC8F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1277AB"/>
    <w:multiLevelType w:val="hybridMultilevel"/>
    <w:tmpl w:val="21B683D6"/>
    <w:lvl w:ilvl="0" w:tplc="2AEC207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357C37"/>
    <w:multiLevelType w:val="hybridMultilevel"/>
    <w:tmpl w:val="BDD62F7E"/>
    <w:lvl w:ilvl="0" w:tplc="2C7E26E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BB15B7"/>
    <w:multiLevelType w:val="hybridMultilevel"/>
    <w:tmpl w:val="157CB0EA"/>
    <w:lvl w:ilvl="0" w:tplc="B18A684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732D29"/>
    <w:multiLevelType w:val="hybridMultilevel"/>
    <w:tmpl w:val="9E8C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7402">
    <w:abstractNumId w:val="2"/>
  </w:num>
  <w:num w:numId="2" w16cid:durableId="1053237093">
    <w:abstractNumId w:val="5"/>
  </w:num>
  <w:num w:numId="3" w16cid:durableId="1464151289">
    <w:abstractNumId w:val="3"/>
  </w:num>
  <w:num w:numId="4" w16cid:durableId="707873573">
    <w:abstractNumId w:val="1"/>
  </w:num>
  <w:num w:numId="5" w16cid:durableId="1234000384">
    <w:abstractNumId w:val="6"/>
  </w:num>
  <w:num w:numId="6" w16cid:durableId="237983573">
    <w:abstractNumId w:val="4"/>
  </w:num>
  <w:num w:numId="7" w16cid:durableId="82057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96D"/>
    <w:rsid w:val="000037AF"/>
    <w:rsid w:val="00020995"/>
    <w:rsid w:val="000319A4"/>
    <w:rsid w:val="00033838"/>
    <w:rsid w:val="00053F6A"/>
    <w:rsid w:val="0005529B"/>
    <w:rsid w:val="00071326"/>
    <w:rsid w:val="00073DAE"/>
    <w:rsid w:val="000744C2"/>
    <w:rsid w:val="000968C3"/>
    <w:rsid w:val="000A0117"/>
    <w:rsid w:val="000A3EC3"/>
    <w:rsid w:val="000A57FF"/>
    <w:rsid w:val="000B1E5A"/>
    <w:rsid w:val="000C6BC9"/>
    <w:rsid w:val="000D7034"/>
    <w:rsid w:val="000F40FF"/>
    <w:rsid w:val="00115161"/>
    <w:rsid w:val="00124D9A"/>
    <w:rsid w:val="0014129B"/>
    <w:rsid w:val="00147DF3"/>
    <w:rsid w:val="00162639"/>
    <w:rsid w:val="00172780"/>
    <w:rsid w:val="001B70A5"/>
    <w:rsid w:val="001E3B65"/>
    <w:rsid w:val="00202E93"/>
    <w:rsid w:val="0021366C"/>
    <w:rsid w:val="0022141A"/>
    <w:rsid w:val="0024500E"/>
    <w:rsid w:val="002711CB"/>
    <w:rsid w:val="002736BF"/>
    <w:rsid w:val="0027535B"/>
    <w:rsid w:val="00284F34"/>
    <w:rsid w:val="0028755D"/>
    <w:rsid w:val="00294660"/>
    <w:rsid w:val="002B03A6"/>
    <w:rsid w:val="002D03F8"/>
    <w:rsid w:val="002E0E2B"/>
    <w:rsid w:val="003047A3"/>
    <w:rsid w:val="00312E47"/>
    <w:rsid w:val="00314098"/>
    <w:rsid w:val="00323BEB"/>
    <w:rsid w:val="00337275"/>
    <w:rsid w:val="0034076B"/>
    <w:rsid w:val="00360F77"/>
    <w:rsid w:val="00385D51"/>
    <w:rsid w:val="003B296D"/>
    <w:rsid w:val="003B40B4"/>
    <w:rsid w:val="003C395A"/>
    <w:rsid w:val="00403930"/>
    <w:rsid w:val="004071AD"/>
    <w:rsid w:val="0041057F"/>
    <w:rsid w:val="004414C0"/>
    <w:rsid w:val="00447B78"/>
    <w:rsid w:val="00455452"/>
    <w:rsid w:val="00455D47"/>
    <w:rsid w:val="00461982"/>
    <w:rsid w:val="0046765A"/>
    <w:rsid w:val="004679E6"/>
    <w:rsid w:val="0048363B"/>
    <w:rsid w:val="004A7C7E"/>
    <w:rsid w:val="004B1E76"/>
    <w:rsid w:val="004D3F14"/>
    <w:rsid w:val="004D72A8"/>
    <w:rsid w:val="004E74B2"/>
    <w:rsid w:val="004F4768"/>
    <w:rsid w:val="0050442D"/>
    <w:rsid w:val="0050494C"/>
    <w:rsid w:val="00512B9E"/>
    <w:rsid w:val="0051496A"/>
    <w:rsid w:val="00514A8B"/>
    <w:rsid w:val="00523D48"/>
    <w:rsid w:val="00524135"/>
    <w:rsid w:val="00524C05"/>
    <w:rsid w:val="0053577F"/>
    <w:rsid w:val="00541D52"/>
    <w:rsid w:val="005476EC"/>
    <w:rsid w:val="00551C16"/>
    <w:rsid w:val="00581C02"/>
    <w:rsid w:val="00587B89"/>
    <w:rsid w:val="00594AB2"/>
    <w:rsid w:val="005B3E5B"/>
    <w:rsid w:val="005C3824"/>
    <w:rsid w:val="005D7355"/>
    <w:rsid w:val="005D7C45"/>
    <w:rsid w:val="00604414"/>
    <w:rsid w:val="00605E47"/>
    <w:rsid w:val="006061C6"/>
    <w:rsid w:val="006121DC"/>
    <w:rsid w:val="0062204A"/>
    <w:rsid w:val="00623215"/>
    <w:rsid w:val="0063587F"/>
    <w:rsid w:val="00642248"/>
    <w:rsid w:val="0067242C"/>
    <w:rsid w:val="00694B4A"/>
    <w:rsid w:val="006C55E1"/>
    <w:rsid w:val="006F2C76"/>
    <w:rsid w:val="006F3936"/>
    <w:rsid w:val="00707B3A"/>
    <w:rsid w:val="00733BEA"/>
    <w:rsid w:val="00740CFD"/>
    <w:rsid w:val="0074194F"/>
    <w:rsid w:val="00763B77"/>
    <w:rsid w:val="00767EBE"/>
    <w:rsid w:val="007820B4"/>
    <w:rsid w:val="007821A7"/>
    <w:rsid w:val="00784B75"/>
    <w:rsid w:val="007A28F7"/>
    <w:rsid w:val="007B194F"/>
    <w:rsid w:val="007C29DD"/>
    <w:rsid w:val="007E6672"/>
    <w:rsid w:val="00804956"/>
    <w:rsid w:val="00804B3F"/>
    <w:rsid w:val="0086581A"/>
    <w:rsid w:val="00873780"/>
    <w:rsid w:val="0087656F"/>
    <w:rsid w:val="008843B8"/>
    <w:rsid w:val="00886842"/>
    <w:rsid w:val="008A0FE3"/>
    <w:rsid w:val="008B1336"/>
    <w:rsid w:val="008C6EFC"/>
    <w:rsid w:val="008E2126"/>
    <w:rsid w:val="008E5F4C"/>
    <w:rsid w:val="008F15F6"/>
    <w:rsid w:val="008F1E16"/>
    <w:rsid w:val="009410D6"/>
    <w:rsid w:val="009515C3"/>
    <w:rsid w:val="00952992"/>
    <w:rsid w:val="009850D8"/>
    <w:rsid w:val="009B136A"/>
    <w:rsid w:val="009C397F"/>
    <w:rsid w:val="009D3BAA"/>
    <w:rsid w:val="009E15E9"/>
    <w:rsid w:val="009F006C"/>
    <w:rsid w:val="009F2FFC"/>
    <w:rsid w:val="00A0218A"/>
    <w:rsid w:val="00A04F0B"/>
    <w:rsid w:val="00A11F6E"/>
    <w:rsid w:val="00A22240"/>
    <w:rsid w:val="00A2674C"/>
    <w:rsid w:val="00A462A4"/>
    <w:rsid w:val="00A74D61"/>
    <w:rsid w:val="00A909DC"/>
    <w:rsid w:val="00AA49B9"/>
    <w:rsid w:val="00AC3EFA"/>
    <w:rsid w:val="00AF667A"/>
    <w:rsid w:val="00B02CFA"/>
    <w:rsid w:val="00B07337"/>
    <w:rsid w:val="00B17017"/>
    <w:rsid w:val="00B17C71"/>
    <w:rsid w:val="00B31514"/>
    <w:rsid w:val="00B519D1"/>
    <w:rsid w:val="00B51FD9"/>
    <w:rsid w:val="00B556FF"/>
    <w:rsid w:val="00B76C44"/>
    <w:rsid w:val="00B87B29"/>
    <w:rsid w:val="00BB0F9E"/>
    <w:rsid w:val="00BB4790"/>
    <w:rsid w:val="00BC30FF"/>
    <w:rsid w:val="00BD1761"/>
    <w:rsid w:val="00BD4534"/>
    <w:rsid w:val="00BD67AA"/>
    <w:rsid w:val="00BE2319"/>
    <w:rsid w:val="00C038BC"/>
    <w:rsid w:val="00C11A03"/>
    <w:rsid w:val="00C22D14"/>
    <w:rsid w:val="00C359FC"/>
    <w:rsid w:val="00C40097"/>
    <w:rsid w:val="00C675FC"/>
    <w:rsid w:val="00C7296A"/>
    <w:rsid w:val="00C72C5F"/>
    <w:rsid w:val="00C7343A"/>
    <w:rsid w:val="00C77507"/>
    <w:rsid w:val="00C86E69"/>
    <w:rsid w:val="00C905D1"/>
    <w:rsid w:val="00C93DE4"/>
    <w:rsid w:val="00CA694A"/>
    <w:rsid w:val="00CD0148"/>
    <w:rsid w:val="00CD0C6D"/>
    <w:rsid w:val="00CD210E"/>
    <w:rsid w:val="00CE022B"/>
    <w:rsid w:val="00CE1D35"/>
    <w:rsid w:val="00CE6340"/>
    <w:rsid w:val="00CF4583"/>
    <w:rsid w:val="00D20BC0"/>
    <w:rsid w:val="00D27046"/>
    <w:rsid w:val="00D3645D"/>
    <w:rsid w:val="00D63A58"/>
    <w:rsid w:val="00D80CD6"/>
    <w:rsid w:val="00D91AB1"/>
    <w:rsid w:val="00D92A9C"/>
    <w:rsid w:val="00DA0491"/>
    <w:rsid w:val="00DA149E"/>
    <w:rsid w:val="00DA3E5C"/>
    <w:rsid w:val="00DB1203"/>
    <w:rsid w:val="00DB4324"/>
    <w:rsid w:val="00DE37F1"/>
    <w:rsid w:val="00DE6598"/>
    <w:rsid w:val="00DE6B43"/>
    <w:rsid w:val="00E21512"/>
    <w:rsid w:val="00E22402"/>
    <w:rsid w:val="00E269EE"/>
    <w:rsid w:val="00E730E4"/>
    <w:rsid w:val="00E824C1"/>
    <w:rsid w:val="00E9080F"/>
    <w:rsid w:val="00E92E05"/>
    <w:rsid w:val="00EA0BCB"/>
    <w:rsid w:val="00EB2B0D"/>
    <w:rsid w:val="00EE3A04"/>
    <w:rsid w:val="00F04409"/>
    <w:rsid w:val="00F05937"/>
    <w:rsid w:val="00F363ED"/>
    <w:rsid w:val="00F402D2"/>
    <w:rsid w:val="00F45F6D"/>
    <w:rsid w:val="00F63C4F"/>
    <w:rsid w:val="00F707E1"/>
    <w:rsid w:val="00F70F15"/>
    <w:rsid w:val="00F7329B"/>
    <w:rsid w:val="00F73FE2"/>
    <w:rsid w:val="00F820A6"/>
    <w:rsid w:val="00F92541"/>
    <w:rsid w:val="00FB7643"/>
    <w:rsid w:val="00FD0AB1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18A2"/>
  <w15:docId w15:val="{FF33169C-87DD-4717-88FF-8F67C9A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6D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C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5E47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DA3E5C"/>
    <w:rPr>
      <w:rFonts w:ascii="Arial" w:hAnsi="Arial" w:cs="Arial"/>
      <w:spacing w:val="-10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63A58"/>
    <w:pPr>
      <w:spacing w:after="120" w:line="259" w:lineRule="auto"/>
      <w:ind w:left="283"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63A58"/>
  </w:style>
  <w:style w:type="paragraph" w:styleId="a7">
    <w:name w:val="Balloon Text"/>
    <w:basedOn w:val="a"/>
    <w:link w:val="a8"/>
    <w:uiPriority w:val="99"/>
    <w:semiHidden/>
    <w:unhideWhenUsed/>
    <w:rsid w:val="00F82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A6"/>
    <w:rPr>
      <w:rFonts w:ascii="Tahoma" w:hAnsi="Tahoma" w:cs="Tahoma"/>
      <w:sz w:val="16"/>
      <w:szCs w:val="16"/>
    </w:rPr>
  </w:style>
  <w:style w:type="character" w:customStyle="1" w:styleId="ref-body">
    <w:name w:val="ref-body"/>
    <w:basedOn w:val="a0"/>
    <w:rsid w:val="00BD67AA"/>
  </w:style>
  <w:style w:type="character" w:customStyle="1" w:styleId="word-wrapper">
    <w:name w:val="word-wrapper"/>
    <w:basedOn w:val="a0"/>
    <w:rsid w:val="0087656F"/>
  </w:style>
  <w:style w:type="character" w:customStyle="1" w:styleId="fake-non-breaking-space">
    <w:name w:val="fake-non-breaking-space"/>
    <w:basedOn w:val="a0"/>
    <w:rsid w:val="00A22240"/>
  </w:style>
  <w:style w:type="paragraph" w:customStyle="1" w:styleId="p-normal">
    <w:name w:val="p-normal"/>
    <w:basedOn w:val="a"/>
    <w:rsid w:val="00A2224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1E3B65"/>
  </w:style>
  <w:style w:type="character" w:customStyle="1" w:styleId="colorff00ff">
    <w:name w:val="color__ff00ff"/>
    <w:basedOn w:val="a0"/>
    <w:rsid w:val="001E3B65"/>
  </w:style>
  <w:style w:type="character" w:customStyle="1" w:styleId="color0000ff">
    <w:name w:val="color__0000ff"/>
    <w:basedOn w:val="a0"/>
    <w:rsid w:val="001E3B65"/>
  </w:style>
  <w:style w:type="paragraph" w:styleId="a9">
    <w:name w:val="Normal (Web)"/>
    <w:basedOn w:val="a"/>
    <w:uiPriority w:val="99"/>
    <w:unhideWhenUsed/>
    <w:rsid w:val="00BE23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2214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22141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62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033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8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532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368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305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701_Shendrikova</dc:creator>
  <cp:keywords/>
  <dc:description/>
  <cp:lastModifiedBy>Соловьев Александр Анатольевич</cp:lastModifiedBy>
  <cp:revision>168</cp:revision>
  <cp:lastPrinted>2022-01-05T10:49:00Z</cp:lastPrinted>
  <dcterms:created xsi:type="dcterms:W3CDTF">2022-01-04T07:52:00Z</dcterms:created>
  <dcterms:modified xsi:type="dcterms:W3CDTF">2023-05-29T06:13:00Z</dcterms:modified>
</cp:coreProperties>
</file>