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1AA0" w14:textId="1DA6D88E" w:rsidR="004F7BD1" w:rsidRPr="00B12FFB" w:rsidRDefault="00B12FFB" w:rsidP="00B12FFB">
      <w:pPr>
        <w:jc w:val="both"/>
        <w:rPr>
          <w:b/>
          <w:bCs/>
        </w:rPr>
      </w:pPr>
      <w:r w:rsidRPr="00B12FFB">
        <w:rPr>
          <w:b/>
          <w:bCs/>
        </w:rPr>
        <w:t xml:space="preserve">О применении налога на профессиональный доход в отношении деятельности по ремонту, техническому обслуживанию компьютеров и периферийного оборудования (письмо МНС от 08.02.2023 </w:t>
      </w:r>
      <w:r w:rsidR="00A07620">
        <w:rPr>
          <w:b/>
          <w:bCs/>
        </w:rPr>
        <w:br/>
      </w:r>
      <w:r w:rsidRPr="00B12FFB">
        <w:rPr>
          <w:b/>
          <w:bCs/>
        </w:rPr>
        <w:t>№</w:t>
      </w:r>
      <w:r>
        <w:rPr>
          <w:b/>
          <w:bCs/>
        </w:rPr>
        <w:t> </w:t>
      </w:r>
      <w:r w:rsidRPr="00B12FFB">
        <w:rPr>
          <w:b/>
          <w:bCs/>
        </w:rPr>
        <w:t>3-1-13/00448)</w:t>
      </w:r>
    </w:p>
    <w:p w14:paraId="2817D082" w14:textId="77777777" w:rsidR="004F7BD1" w:rsidRDefault="004F7BD1" w:rsidP="00B12FFB">
      <w:pPr>
        <w:jc w:val="both"/>
      </w:pPr>
    </w:p>
    <w:p w14:paraId="3226A348" w14:textId="3F73E9CE" w:rsidR="000A1D25" w:rsidRDefault="000A1D25" w:rsidP="00B12FFB">
      <w:pPr>
        <w:ind w:firstLine="567"/>
        <w:jc w:val="both"/>
      </w:pPr>
      <w:r>
        <w:t>В соответствии с подпунктом 4.12 пункта 4 перечня видов деятельности, осуществляемых физическими лицами-плательщиками налога на профессиональный доход, определенного постановлением Совета Министров Республики Беларусь от 08.12.2022 № 851 (далее – перечень), физические лица вправе применить налог на профессиональный доход в отношении деятельности по ремонту, техническому обслуживанию компьютеров и периферийного оборудования.</w:t>
      </w:r>
    </w:p>
    <w:p w14:paraId="7109D818" w14:textId="508EF44F" w:rsidR="000A1D25" w:rsidRDefault="000A1D25" w:rsidP="00B12FFB">
      <w:pPr>
        <w:ind w:firstLine="567"/>
        <w:jc w:val="both"/>
      </w:pPr>
      <w:r>
        <w:t>Для целей применения налога на профессиональный доход к вышеуказанной деятельности относится ремонт и техническое обслуживание персональных компьютеров, ноутбуков, дисководов, флэш-устройств и прочих сохраняющих и записывающих устройств, оптических дисководов (таких как CD-RW, CD-ROM, DVD-ROM, DVD-RW), принтеров, мониторов, клавиатур, мышек, джойстиков (рычагов) управления, трекбол-мышек, внешних и внутренних компьютерных модемов, сканеров, включая устройства для считывания штриховых кодов, считывающих устройств для смарт-карт, шлемов и касок для виртуальных игр, компьютерных проекторов.</w:t>
      </w:r>
    </w:p>
    <w:p w14:paraId="3BFAA833" w14:textId="77777777" w:rsidR="000A1D25" w:rsidRDefault="000A1D25" w:rsidP="00B12FFB">
      <w:pPr>
        <w:ind w:firstLine="567"/>
        <w:jc w:val="both"/>
      </w:pPr>
      <w:r>
        <w:t xml:space="preserve">Ремонт и техническое обслуживание копировальных машин таких как: ксероксы, гектографы, ротаторы, </w:t>
      </w:r>
      <w:proofErr w:type="spellStart"/>
      <w:r>
        <w:t>ризографы</w:t>
      </w:r>
      <w:proofErr w:type="spellEnd"/>
      <w:r>
        <w:t xml:space="preserve">, листовые офсетные копировальные аппараты для офисов и т.п., не относятся к деятельности по ремонту, техническому обслуживанию компьютеров и периферийного оборудования и в перечне отдельно не поименованы. </w:t>
      </w:r>
    </w:p>
    <w:p w14:paraId="560CEFFD" w14:textId="78A9863E" w:rsidR="00A46AA9" w:rsidRDefault="000A1D25" w:rsidP="00B12FFB">
      <w:pPr>
        <w:ind w:firstLine="567"/>
        <w:jc w:val="both"/>
      </w:pPr>
      <w:r>
        <w:t>Учитывая изложенное, применение физическим лицом налога на профессиональный доход в отношении деятельности по ремонту и техническому обслуживанию копировальных машин не правомерно.</w:t>
      </w:r>
    </w:p>
    <w:sectPr w:rsidR="00A46AA9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25"/>
    <w:rsid w:val="000A1D25"/>
    <w:rsid w:val="001A0E42"/>
    <w:rsid w:val="00390083"/>
    <w:rsid w:val="003A23D1"/>
    <w:rsid w:val="003C29C1"/>
    <w:rsid w:val="00415CB8"/>
    <w:rsid w:val="004F7BD1"/>
    <w:rsid w:val="00533D64"/>
    <w:rsid w:val="00625907"/>
    <w:rsid w:val="0094746F"/>
    <w:rsid w:val="00A07620"/>
    <w:rsid w:val="00A46AA9"/>
    <w:rsid w:val="00B12FFB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550A"/>
  <w15:chartTrackingRefBased/>
  <w15:docId w15:val="{722EFD91-F31D-4118-ADE6-9325D9C5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2</cp:revision>
  <dcterms:created xsi:type="dcterms:W3CDTF">2023-02-10T13:42:00Z</dcterms:created>
  <dcterms:modified xsi:type="dcterms:W3CDTF">2023-05-29T06:07:00Z</dcterms:modified>
</cp:coreProperties>
</file>