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07" w:rsidRDefault="00A371A0" w:rsidP="00CB395F">
      <w:pPr>
        <w:spacing w:after="0" w:line="240" w:lineRule="auto"/>
        <w:ind w:firstLine="708"/>
        <w:jc w:val="both"/>
        <w:rPr>
          <w:rFonts w:ascii="Times New Roman" w:hAnsi="Times New Roman" w:cs="Times New Roman"/>
          <w:b/>
          <w:bCs/>
          <w:sz w:val="30"/>
          <w:szCs w:val="30"/>
        </w:rPr>
      </w:pPr>
      <w:r>
        <w:rPr>
          <w:rFonts w:ascii="Times New Roman" w:hAnsi="Times New Roman" w:cs="Times New Roman"/>
          <w:b/>
          <w:bCs/>
          <w:sz w:val="30"/>
          <w:szCs w:val="30"/>
        </w:rPr>
        <w:t>Министерство по налогам и сборам Республики Беларусь разъяснило вопросы, поступающие от субъектов хозяйствования, осуществляющих операции, связанные с оборотом товаров подлежащих прослеживаемости</w:t>
      </w:r>
    </w:p>
    <w:p w:rsidR="00163407" w:rsidRDefault="00163407" w:rsidP="00CB395F">
      <w:pPr>
        <w:spacing w:after="0" w:line="240" w:lineRule="auto"/>
        <w:ind w:firstLine="708"/>
        <w:jc w:val="both"/>
        <w:rPr>
          <w:rFonts w:ascii="Times New Roman" w:hAnsi="Times New Roman" w:cs="Times New Roman"/>
          <w:b/>
          <w:bCs/>
          <w:sz w:val="30"/>
          <w:szCs w:val="30"/>
        </w:rPr>
      </w:pPr>
    </w:p>
    <w:p w:rsidR="00CB395F" w:rsidRPr="00040786" w:rsidRDefault="00CB395F" w:rsidP="00CB395F">
      <w:pPr>
        <w:spacing w:after="0" w:line="240" w:lineRule="auto"/>
        <w:ind w:firstLine="708"/>
        <w:jc w:val="both"/>
        <w:rPr>
          <w:rFonts w:ascii="Times New Roman" w:hAnsi="Times New Roman" w:cs="Times New Roman"/>
          <w:sz w:val="30"/>
          <w:szCs w:val="30"/>
        </w:rPr>
      </w:pPr>
      <w:r w:rsidRPr="00681C01">
        <w:rPr>
          <w:rFonts w:ascii="Times New Roman" w:hAnsi="Times New Roman" w:cs="Times New Roman"/>
          <w:b/>
          <w:bCs/>
          <w:sz w:val="30"/>
          <w:szCs w:val="30"/>
        </w:rPr>
        <w:t>Вопрос</w:t>
      </w:r>
      <w:r>
        <w:rPr>
          <w:rFonts w:ascii="Times New Roman" w:hAnsi="Times New Roman" w:cs="Times New Roman"/>
          <w:sz w:val="30"/>
          <w:szCs w:val="30"/>
        </w:rPr>
        <w:t xml:space="preserve">: </w:t>
      </w:r>
      <w:r w:rsidRPr="00040786">
        <w:rPr>
          <w:rFonts w:ascii="Times New Roman" w:hAnsi="Times New Roman" w:cs="Times New Roman"/>
          <w:sz w:val="30"/>
          <w:szCs w:val="30"/>
        </w:rPr>
        <w:t>Субъект розничной торговли ведет суммовой уч</w:t>
      </w:r>
      <w:r>
        <w:rPr>
          <w:rFonts w:ascii="Times New Roman" w:hAnsi="Times New Roman" w:cs="Times New Roman"/>
          <w:sz w:val="30"/>
          <w:szCs w:val="30"/>
        </w:rPr>
        <w:t>е</w:t>
      </w:r>
      <w:r w:rsidRPr="00040786">
        <w:rPr>
          <w:rFonts w:ascii="Times New Roman" w:hAnsi="Times New Roman" w:cs="Times New Roman"/>
          <w:sz w:val="30"/>
          <w:szCs w:val="30"/>
        </w:rPr>
        <w:t>т движения товаров (реализация товаров в объекте осуществляется исключительно физическим лицам). Вправе ли такой субъект с 01.12.2024 осуществлять суммовой уч</w:t>
      </w:r>
      <w:r>
        <w:rPr>
          <w:rFonts w:ascii="Times New Roman" w:hAnsi="Times New Roman" w:cs="Times New Roman"/>
          <w:sz w:val="30"/>
          <w:szCs w:val="30"/>
        </w:rPr>
        <w:t>е</w:t>
      </w:r>
      <w:r w:rsidRPr="00040786">
        <w:rPr>
          <w:rFonts w:ascii="Times New Roman" w:hAnsi="Times New Roman" w:cs="Times New Roman"/>
          <w:sz w:val="30"/>
          <w:szCs w:val="30"/>
        </w:rPr>
        <w:t>т движения Товаров, отдельно формируя отч</w:t>
      </w:r>
      <w:r>
        <w:rPr>
          <w:rFonts w:ascii="Times New Roman" w:hAnsi="Times New Roman" w:cs="Times New Roman"/>
          <w:sz w:val="30"/>
          <w:szCs w:val="30"/>
        </w:rPr>
        <w:t>е</w:t>
      </w:r>
      <w:r w:rsidRPr="00040786">
        <w:rPr>
          <w:rFonts w:ascii="Times New Roman" w:hAnsi="Times New Roman" w:cs="Times New Roman"/>
          <w:sz w:val="30"/>
          <w:szCs w:val="30"/>
        </w:rPr>
        <w:t>т по количеству его движения, либо обязан перейти на количественно-суммовой уч</w:t>
      </w:r>
      <w:r>
        <w:rPr>
          <w:rFonts w:ascii="Times New Roman" w:hAnsi="Times New Roman" w:cs="Times New Roman"/>
          <w:sz w:val="30"/>
          <w:szCs w:val="30"/>
        </w:rPr>
        <w:t>е</w:t>
      </w:r>
      <w:r w:rsidRPr="00040786">
        <w:rPr>
          <w:rFonts w:ascii="Times New Roman" w:hAnsi="Times New Roman" w:cs="Times New Roman"/>
          <w:sz w:val="30"/>
          <w:szCs w:val="30"/>
        </w:rPr>
        <w:t>т (для целей налогового и бухгалтерского уч</w:t>
      </w:r>
      <w:r>
        <w:rPr>
          <w:rFonts w:ascii="Times New Roman" w:hAnsi="Times New Roman" w:cs="Times New Roman"/>
          <w:sz w:val="30"/>
          <w:szCs w:val="30"/>
        </w:rPr>
        <w:t>е</w:t>
      </w:r>
      <w:r w:rsidRPr="00040786">
        <w:rPr>
          <w:rFonts w:ascii="Times New Roman" w:hAnsi="Times New Roman" w:cs="Times New Roman"/>
          <w:sz w:val="30"/>
          <w:szCs w:val="30"/>
        </w:rPr>
        <w:t>та Товаров).</w:t>
      </w:r>
    </w:p>
    <w:p w:rsidR="00CB395F" w:rsidRPr="00040786" w:rsidRDefault="00CB395F" w:rsidP="00CB395F">
      <w:pPr>
        <w:spacing w:after="0" w:line="240" w:lineRule="auto"/>
        <w:ind w:firstLine="708"/>
        <w:jc w:val="both"/>
        <w:rPr>
          <w:rFonts w:ascii="Times New Roman" w:hAnsi="Times New Roman" w:cs="Times New Roman"/>
          <w:sz w:val="30"/>
          <w:szCs w:val="30"/>
        </w:rPr>
      </w:pPr>
      <w:r w:rsidRPr="00040786">
        <w:rPr>
          <w:rFonts w:ascii="Times New Roman" w:hAnsi="Times New Roman" w:cs="Times New Roman"/>
          <w:sz w:val="30"/>
          <w:szCs w:val="30"/>
        </w:rPr>
        <w:t>Утрачивают ли с 01.12.2024 субъекты розничной торговли право применять расч</w:t>
      </w:r>
      <w:r>
        <w:rPr>
          <w:rFonts w:ascii="Times New Roman" w:hAnsi="Times New Roman" w:cs="Times New Roman"/>
          <w:sz w:val="30"/>
          <w:szCs w:val="30"/>
        </w:rPr>
        <w:t>е</w:t>
      </w:r>
      <w:r w:rsidRPr="00040786">
        <w:rPr>
          <w:rFonts w:ascii="Times New Roman" w:hAnsi="Times New Roman" w:cs="Times New Roman"/>
          <w:sz w:val="30"/>
          <w:szCs w:val="30"/>
        </w:rPr>
        <w:t>тную ставку НДС (пункт 5 статьи 128 Налогового кодекса Республики Беларусь) при продаже товаров, подлежащих прослеживаемости, физическим лицам.</w:t>
      </w:r>
    </w:p>
    <w:p w:rsidR="00CB395F" w:rsidRDefault="00CB395F" w:rsidP="00CB395F">
      <w:pPr>
        <w:spacing w:after="0" w:line="240" w:lineRule="auto"/>
        <w:ind w:firstLine="708"/>
        <w:jc w:val="both"/>
        <w:rPr>
          <w:rFonts w:ascii="Times New Roman" w:hAnsi="Times New Roman" w:cs="Times New Roman"/>
          <w:b/>
          <w:bCs/>
          <w:sz w:val="30"/>
          <w:szCs w:val="30"/>
        </w:rPr>
      </w:pPr>
    </w:p>
    <w:p w:rsidR="00CB395F" w:rsidRPr="00681C01" w:rsidRDefault="00CB395F" w:rsidP="00CB395F">
      <w:pPr>
        <w:spacing w:after="0" w:line="240" w:lineRule="auto"/>
        <w:ind w:firstLine="708"/>
        <w:jc w:val="both"/>
        <w:rPr>
          <w:rFonts w:ascii="Times New Roman" w:hAnsi="Times New Roman" w:cs="Times New Roman"/>
          <w:b/>
          <w:bCs/>
          <w:sz w:val="30"/>
          <w:szCs w:val="30"/>
        </w:rPr>
      </w:pPr>
      <w:r w:rsidRPr="00681C01">
        <w:rPr>
          <w:rFonts w:ascii="Times New Roman" w:hAnsi="Times New Roman" w:cs="Times New Roman"/>
          <w:b/>
          <w:bCs/>
          <w:sz w:val="30"/>
          <w:szCs w:val="30"/>
        </w:rPr>
        <w:t>Ответ</w:t>
      </w:r>
      <w:r>
        <w:rPr>
          <w:rFonts w:ascii="Times New Roman" w:hAnsi="Times New Roman" w:cs="Times New Roman"/>
          <w:b/>
          <w:bCs/>
          <w:sz w:val="30"/>
          <w:szCs w:val="30"/>
        </w:rPr>
        <w:t>:</w:t>
      </w:r>
    </w:p>
    <w:p w:rsidR="00CB395F" w:rsidRPr="00A329ED" w:rsidRDefault="00CB395F" w:rsidP="00CB395F">
      <w:pPr>
        <w:spacing w:after="0" w:line="240" w:lineRule="auto"/>
        <w:ind w:firstLine="709"/>
        <w:jc w:val="both"/>
        <w:rPr>
          <w:rFonts w:ascii="Times New Roman" w:hAnsi="Times New Roman" w:cs="Times New Roman"/>
          <w:sz w:val="30"/>
          <w:szCs w:val="30"/>
        </w:rPr>
      </w:pPr>
      <w:r w:rsidRPr="00A329ED">
        <w:rPr>
          <w:rFonts w:ascii="Times New Roman" w:hAnsi="Times New Roman" w:cs="Times New Roman"/>
          <w:sz w:val="30"/>
          <w:szCs w:val="30"/>
        </w:rPr>
        <w:t xml:space="preserve">Пунктом 5 статьи 128 Налогового кодекса Республики Беларусь </w:t>
      </w:r>
      <w:r>
        <w:rPr>
          <w:rFonts w:ascii="Times New Roman" w:hAnsi="Times New Roman" w:cs="Times New Roman"/>
          <w:sz w:val="30"/>
          <w:szCs w:val="30"/>
        </w:rPr>
        <w:br/>
        <w:t xml:space="preserve">(далее – НК) </w:t>
      </w:r>
      <w:r w:rsidRPr="00A329ED">
        <w:rPr>
          <w:rFonts w:ascii="Times New Roman" w:hAnsi="Times New Roman" w:cs="Times New Roman"/>
          <w:sz w:val="30"/>
          <w:szCs w:val="30"/>
        </w:rPr>
        <w:t>определены условия при одновременном соблюдении которых субъекты хозяйствования</w:t>
      </w:r>
      <w:r w:rsidRPr="00A329ED">
        <w:rPr>
          <w:rStyle w:val="word-wrapper"/>
          <w:rFonts w:ascii="Times New Roman" w:hAnsi="Times New Roman" w:cs="Times New Roman"/>
          <w:sz w:val="30"/>
          <w:szCs w:val="30"/>
          <w:shd w:val="clear" w:color="auto" w:fill="FFFFFF"/>
        </w:rPr>
        <w:t>, осуществляющие розничную торговлю и получающие доход в виде разницы в ценах, наценок, надбавок по товарам, реализуемым по свободным и регулируемым (фиксированным) розничным ценам,</w:t>
      </w:r>
      <w:r w:rsidRPr="00A329ED">
        <w:rPr>
          <w:rStyle w:val="10"/>
          <w:rFonts w:eastAsiaTheme="minorHAnsi"/>
          <w:sz w:val="30"/>
          <w:szCs w:val="30"/>
          <w:shd w:val="clear" w:color="auto" w:fill="FFFFFF"/>
        </w:rPr>
        <w:t xml:space="preserve"> </w:t>
      </w:r>
      <w:r w:rsidRPr="002E729D">
        <w:rPr>
          <w:rStyle w:val="10"/>
          <w:rFonts w:eastAsiaTheme="minorHAnsi"/>
          <w:sz w:val="30"/>
          <w:szCs w:val="30"/>
          <w:shd w:val="clear" w:color="auto" w:fill="FFFFFF"/>
        </w:rPr>
        <w:t>м</w:t>
      </w:r>
      <w:r w:rsidRPr="00A329ED">
        <w:rPr>
          <w:rStyle w:val="word-wrapper"/>
          <w:rFonts w:ascii="Times New Roman" w:hAnsi="Times New Roman" w:cs="Times New Roman"/>
          <w:sz w:val="30"/>
          <w:szCs w:val="30"/>
          <w:shd w:val="clear" w:color="auto" w:fill="FFFFFF"/>
        </w:rPr>
        <w:t>огут производить исчисление НДС исходя из налоговой базы и доли суммы НДС по товарам, имеющимся в календарном месяце, в стоимости этих товаров (с учетом всех налогов, сборов (пошлин) и иных платежей в бюджет либо бюджеты государственных внебюджетных фондов, взимаемых при реализации товаров), включая товары, освобожденные от НДС.</w:t>
      </w:r>
    </w:p>
    <w:p w:rsidR="00CB395F" w:rsidRPr="00A329ED" w:rsidRDefault="00CB395F" w:rsidP="00CB395F">
      <w:pPr>
        <w:pStyle w:val="il-text-indent095cm"/>
        <w:shd w:val="clear" w:color="auto" w:fill="FFFFFF"/>
        <w:spacing w:before="0" w:beforeAutospacing="0" w:after="0" w:afterAutospacing="0"/>
        <w:ind w:firstLine="709"/>
        <w:jc w:val="both"/>
        <w:rPr>
          <w:sz w:val="30"/>
          <w:szCs w:val="30"/>
        </w:rPr>
      </w:pPr>
      <w:r w:rsidRPr="00A329ED">
        <w:rPr>
          <w:rStyle w:val="word-wrapper"/>
          <w:sz w:val="30"/>
          <w:szCs w:val="30"/>
        </w:rPr>
        <w:t>Так, расчетная ставка применяется при одновременном соблюдении следующих условий:</w:t>
      </w:r>
    </w:p>
    <w:p w:rsidR="00CB395F" w:rsidRPr="00A329ED" w:rsidRDefault="00CB395F" w:rsidP="00CB395F">
      <w:pPr>
        <w:pStyle w:val="il-text-indent095cm"/>
        <w:shd w:val="clear" w:color="auto" w:fill="FFFFFF"/>
        <w:spacing w:before="0" w:beforeAutospacing="0" w:after="0" w:afterAutospacing="0"/>
        <w:ind w:firstLine="709"/>
        <w:jc w:val="both"/>
        <w:rPr>
          <w:sz w:val="30"/>
          <w:szCs w:val="30"/>
        </w:rPr>
      </w:pPr>
      <w:r w:rsidRPr="00A329ED">
        <w:rPr>
          <w:rStyle w:val="word-wrapper"/>
          <w:sz w:val="30"/>
          <w:szCs w:val="30"/>
        </w:rPr>
        <w:t>товары учитываются по розничным ценам;</w:t>
      </w:r>
    </w:p>
    <w:p w:rsidR="00CB395F" w:rsidRPr="00A329ED" w:rsidRDefault="00CB395F" w:rsidP="00CB395F">
      <w:pPr>
        <w:pStyle w:val="il-text-indent095cm"/>
        <w:shd w:val="clear" w:color="auto" w:fill="FFFFFF"/>
        <w:spacing w:before="0" w:beforeAutospacing="0" w:after="0" w:afterAutospacing="0"/>
        <w:ind w:firstLine="709"/>
        <w:jc w:val="both"/>
        <w:rPr>
          <w:rStyle w:val="word-wrapper"/>
          <w:sz w:val="30"/>
          <w:szCs w:val="30"/>
        </w:rPr>
      </w:pPr>
      <w:r w:rsidRPr="00A329ED">
        <w:rPr>
          <w:rStyle w:val="word-wrapper"/>
          <w:sz w:val="30"/>
          <w:szCs w:val="30"/>
        </w:rPr>
        <w:t>ведется отдельный учет сумм НДС, включенных в цену товаров.</w:t>
      </w:r>
    </w:p>
    <w:p w:rsidR="00CB395F" w:rsidRDefault="00CB395F" w:rsidP="00CB395F">
      <w:pPr>
        <w:pStyle w:val="il-text-indent095cm"/>
        <w:shd w:val="clear" w:color="auto" w:fill="FFFFFF"/>
        <w:spacing w:before="0" w:beforeAutospacing="0" w:after="0" w:afterAutospacing="0"/>
        <w:ind w:firstLine="709"/>
        <w:jc w:val="both"/>
        <w:rPr>
          <w:rStyle w:val="word-wrapper"/>
          <w:sz w:val="30"/>
          <w:szCs w:val="30"/>
        </w:rPr>
      </w:pPr>
      <w:r w:rsidRPr="00A329ED">
        <w:rPr>
          <w:rStyle w:val="word-wrapper"/>
          <w:sz w:val="30"/>
          <w:szCs w:val="30"/>
        </w:rPr>
        <w:t>Таким образом, порядок ведения учета движения товара (суммовой или количественно-суммовой) не влияет на применение положений пункта 5 статьи 128 НК.</w:t>
      </w:r>
    </w:p>
    <w:p w:rsidR="00CB395F" w:rsidRDefault="00CB395F" w:rsidP="00CB395F">
      <w:pPr>
        <w:pStyle w:val="il-text-indent095cm"/>
        <w:shd w:val="clear" w:color="auto" w:fill="FFFFFF"/>
        <w:spacing w:before="0" w:beforeAutospacing="0" w:after="0" w:afterAutospacing="0"/>
        <w:ind w:firstLine="709"/>
        <w:jc w:val="both"/>
        <w:rPr>
          <w:rStyle w:val="word-wrapper"/>
          <w:sz w:val="30"/>
          <w:szCs w:val="30"/>
        </w:rPr>
      </w:pPr>
      <w:r w:rsidRPr="00973647">
        <w:rPr>
          <w:sz w:val="30"/>
          <w:szCs w:val="30"/>
        </w:rPr>
        <w:t xml:space="preserve">При этом обращаем внимание, что в соответствии с абзацем четвертым части первой пункта 14 Положения о функционировании системы прослеживаемости товаров, утвержденного Указом Президента Республики Беларусь от 29.12.2020 № 496 «О прослеживаемости товаров» (далее – Положение, Указ № 496), при осуществлении операций, связанных с оборотом товаров, подлежащих прослеживаемости, субъекты хозяйствования обязаны вести количественный учет товаров, включенных </w:t>
      </w:r>
      <w:r w:rsidRPr="00973647">
        <w:rPr>
          <w:sz w:val="30"/>
          <w:szCs w:val="30"/>
        </w:rPr>
        <w:lastRenderedPageBreak/>
        <w:t>в перечень товаров, сведения об обороте которых являются предметом информационного взаимодействия с государствами - членами Евразийского экономического союза</w:t>
      </w:r>
      <w:r>
        <w:rPr>
          <w:sz w:val="30"/>
          <w:szCs w:val="30"/>
        </w:rPr>
        <w:t xml:space="preserve"> (далее – ЕАЭС)</w:t>
      </w:r>
      <w:r w:rsidRPr="00973647">
        <w:rPr>
          <w:sz w:val="30"/>
          <w:szCs w:val="30"/>
        </w:rPr>
        <w:t xml:space="preserve">, и (или) </w:t>
      </w:r>
      <w:hyperlink r:id="rId8" w:history="1">
        <w:r w:rsidRPr="00973647">
          <w:rPr>
            <w:sz w:val="30"/>
            <w:szCs w:val="30"/>
          </w:rPr>
          <w:t>перечень</w:t>
        </w:r>
      </w:hyperlink>
      <w:r w:rsidRPr="00973647">
        <w:rPr>
          <w:sz w:val="30"/>
          <w:szCs w:val="30"/>
        </w:rPr>
        <w:t xml:space="preserve"> товаров, сведения об обороте которых явля</w:t>
      </w:r>
      <w:r>
        <w:rPr>
          <w:sz w:val="30"/>
          <w:szCs w:val="30"/>
        </w:rPr>
        <w:t>ются предметом прослеживаемости (далее – перечни),</w:t>
      </w:r>
      <w:r w:rsidRPr="00973647">
        <w:rPr>
          <w:sz w:val="30"/>
          <w:szCs w:val="30"/>
        </w:rPr>
        <w:t xml:space="preserve"> в единицах измерения, подлежащих указанию в электронных накладных. Кроме того, такой</w:t>
      </w:r>
      <w:r w:rsidRPr="00B554DB">
        <w:rPr>
          <w:sz w:val="30"/>
          <w:szCs w:val="30"/>
        </w:rPr>
        <w:t xml:space="preserve"> учет должен позволять </w:t>
      </w:r>
      <w:r>
        <w:rPr>
          <w:sz w:val="30"/>
          <w:szCs w:val="30"/>
        </w:rPr>
        <w:t xml:space="preserve">обеспечить указание в электронных накладных </w:t>
      </w:r>
      <w:r w:rsidRPr="00A974E9">
        <w:rPr>
          <w:sz w:val="30"/>
          <w:szCs w:val="30"/>
        </w:rPr>
        <w:t>типа, даты и номера приходного документа, по которому был получен товар, указываемый в электронной накладной, а также номера строки в приходном документе, по которому был получен товар, указываемый в электронной накладной</w:t>
      </w:r>
      <w:r>
        <w:rPr>
          <w:sz w:val="30"/>
          <w:szCs w:val="30"/>
        </w:rPr>
        <w:t xml:space="preserve"> (абзацы восьмой и девятый части второй, абзацы пятнадцатый и шестнадцатый части третьей подпункта 2.2 пункта 2 постановления </w:t>
      </w:r>
      <w:r w:rsidRPr="00034210">
        <w:rPr>
          <w:sz w:val="30"/>
          <w:szCs w:val="30"/>
        </w:rPr>
        <w:t xml:space="preserve">Совета Министров Республики Беларусь от 30.12.2019 № 940 </w:t>
      </w:r>
      <w:r>
        <w:rPr>
          <w:sz w:val="30"/>
          <w:szCs w:val="30"/>
        </w:rPr>
        <w:br/>
      </w:r>
      <w:r w:rsidRPr="00034210">
        <w:rPr>
          <w:sz w:val="30"/>
          <w:szCs w:val="30"/>
        </w:rPr>
        <w:t>«О функционировании механизма электронных накладных»</w:t>
      </w:r>
      <w:r>
        <w:rPr>
          <w:sz w:val="30"/>
          <w:szCs w:val="30"/>
        </w:rPr>
        <w:t xml:space="preserve"> </w:t>
      </w:r>
      <w:r>
        <w:rPr>
          <w:sz w:val="30"/>
          <w:szCs w:val="30"/>
        </w:rPr>
        <w:br/>
        <w:t xml:space="preserve">(далее – постановление № 940)). При этом </w:t>
      </w:r>
      <w:r w:rsidRPr="00A329ED">
        <w:rPr>
          <w:rStyle w:val="word-wrapper"/>
          <w:sz w:val="30"/>
          <w:szCs w:val="30"/>
        </w:rPr>
        <w:t>порядок ведения учета движения товар</w:t>
      </w:r>
      <w:r>
        <w:rPr>
          <w:rStyle w:val="word-wrapper"/>
          <w:sz w:val="30"/>
          <w:szCs w:val="30"/>
        </w:rPr>
        <w:t>ов, подлежащих прослеживаемости</w:t>
      </w:r>
      <w:r w:rsidRPr="00A329ED">
        <w:rPr>
          <w:rStyle w:val="word-wrapper"/>
          <w:sz w:val="30"/>
          <w:szCs w:val="30"/>
        </w:rPr>
        <w:t xml:space="preserve"> (суммовой или количественно-суммовой)</w:t>
      </w:r>
      <w:r>
        <w:rPr>
          <w:rStyle w:val="word-wrapper"/>
          <w:sz w:val="30"/>
          <w:szCs w:val="30"/>
        </w:rPr>
        <w:t>, Указом № 496 не установлен и определяется субъектом хозяйствования самостоятельно.</w:t>
      </w:r>
    </w:p>
    <w:p w:rsidR="00CB395F" w:rsidRDefault="00CB395F" w:rsidP="00CB395F">
      <w:pPr>
        <w:pStyle w:val="il-text-indent095cm"/>
        <w:shd w:val="clear" w:color="auto" w:fill="FFFFFF"/>
        <w:spacing w:before="0" w:beforeAutospacing="0" w:after="0" w:afterAutospacing="0"/>
        <w:ind w:firstLine="709"/>
        <w:jc w:val="both"/>
        <w:rPr>
          <w:rStyle w:val="word-wrapper"/>
          <w:sz w:val="30"/>
          <w:szCs w:val="30"/>
        </w:rPr>
      </w:pPr>
    </w:p>
    <w:p w:rsidR="00CB395F" w:rsidRPr="00A974E9" w:rsidRDefault="00CB395F" w:rsidP="00CB395F">
      <w:pPr>
        <w:pStyle w:val="il-text-indent095cm"/>
        <w:shd w:val="clear" w:color="auto" w:fill="FFFFFF"/>
        <w:spacing w:before="0" w:beforeAutospacing="0" w:after="0" w:afterAutospacing="0"/>
        <w:ind w:firstLine="709"/>
        <w:jc w:val="both"/>
        <w:rPr>
          <w:sz w:val="30"/>
          <w:szCs w:val="30"/>
        </w:rPr>
      </w:pPr>
    </w:p>
    <w:p w:rsidR="00CB395F" w:rsidRDefault="00CB395F" w:rsidP="00CB395F">
      <w:pPr>
        <w:spacing w:after="0" w:line="240" w:lineRule="auto"/>
        <w:ind w:firstLine="708"/>
        <w:jc w:val="both"/>
        <w:rPr>
          <w:rFonts w:ascii="Times New Roman" w:hAnsi="Times New Roman" w:cs="Times New Roman"/>
          <w:sz w:val="30"/>
          <w:szCs w:val="30"/>
        </w:rPr>
      </w:pPr>
      <w:r w:rsidRPr="00681C01">
        <w:rPr>
          <w:rFonts w:ascii="Times New Roman" w:hAnsi="Times New Roman" w:cs="Times New Roman"/>
          <w:b/>
          <w:bCs/>
          <w:sz w:val="30"/>
          <w:szCs w:val="30"/>
        </w:rPr>
        <w:t>Вопрос</w:t>
      </w:r>
      <w:r>
        <w:rPr>
          <w:rFonts w:ascii="Times New Roman" w:hAnsi="Times New Roman" w:cs="Times New Roman"/>
          <w:b/>
          <w:bCs/>
          <w:sz w:val="30"/>
          <w:szCs w:val="30"/>
        </w:rPr>
        <w:t>:</w:t>
      </w:r>
      <w:r>
        <w:rPr>
          <w:rFonts w:ascii="Times New Roman" w:hAnsi="Times New Roman" w:cs="Times New Roman"/>
          <w:sz w:val="30"/>
          <w:szCs w:val="30"/>
        </w:rPr>
        <w:t xml:space="preserve"> </w:t>
      </w:r>
      <w:r w:rsidRPr="00824016">
        <w:rPr>
          <w:rFonts w:ascii="Times New Roman" w:hAnsi="Times New Roman" w:cs="Times New Roman"/>
          <w:sz w:val="30"/>
          <w:szCs w:val="30"/>
        </w:rPr>
        <w:t>В объекте общественного питания, в том числе в заготовочном цехе</w:t>
      </w:r>
      <w:r>
        <w:rPr>
          <w:rFonts w:ascii="Times New Roman" w:hAnsi="Times New Roman" w:cs="Times New Roman"/>
          <w:sz w:val="30"/>
          <w:szCs w:val="30"/>
        </w:rPr>
        <w:t xml:space="preserve"> </w:t>
      </w:r>
      <w:r w:rsidRPr="00824016">
        <w:rPr>
          <w:rFonts w:ascii="Times New Roman" w:hAnsi="Times New Roman" w:cs="Times New Roman"/>
          <w:sz w:val="30"/>
          <w:szCs w:val="30"/>
        </w:rPr>
        <w:t>по производству хлебобулочных и кондитерских изделий при магазине,</w:t>
      </w:r>
      <w:r>
        <w:rPr>
          <w:rFonts w:ascii="Times New Roman" w:hAnsi="Times New Roman" w:cs="Times New Roman"/>
          <w:sz w:val="30"/>
          <w:szCs w:val="30"/>
        </w:rPr>
        <w:t xml:space="preserve"> </w:t>
      </w:r>
      <w:r w:rsidRPr="00824016">
        <w:rPr>
          <w:rFonts w:ascii="Times New Roman" w:hAnsi="Times New Roman" w:cs="Times New Roman"/>
          <w:sz w:val="30"/>
          <w:szCs w:val="30"/>
        </w:rPr>
        <w:t>производится продукция (к примеру, печенье, пряники) которая впоследствии</w:t>
      </w:r>
      <w:r>
        <w:rPr>
          <w:rFonts w:ascii="Times New Roman" w:hAnsi="Times New Roman" w:cs="Times New Roman"/>
          <w:sz w:val="30"/>
          <w:szCs w:val="30"/>
        </w:rPr>
        <w:t xml:space="preserve"> </w:t>
      </w:r>
      <w:r w:rsidRPr="00824016">
        <w:rPr>
          <w:rFonts w:ascii="Times New Roman" w:hAnsi="Times New Roman" w:cs="Times New Roman"/>
          <w:sz w:val="30"/>
          <w:szCs w:val="30"/>
        </w:rPr>
        <w:t>реализуется как в таком объекте общественного питания, так и перемещается в</w:t>
      </w:r>
      <w:r>
        <w:rPr>
          <w:rFonts w:ascii="Times New Roman" w:hAnsi="Times New Roman" w:cs="Times New Roman"/>
          <w:sz w:val="30"/>
          <w:szCs w:val="30"/>
        </w:rPr>
        <w:t xml:space="preserve"> </w:t>
      </w:r>
      <w:r w:rsidRPr="00824016">
        <w:rPr>
          <w:rFonts w:ascii="Times New Roman" w:hAnsi="Times New Roman" w:cs="Times New Roman"/>
          <w:sz w:val="30"/>
          <w:szCs w:val="30"/>
        </w:rPr>
        <w:t>магазин для последующей продажи физическим лицам. Подлежит ли</w:t>
      </w:r>
      <w:r>
        <w:rPr>
          <w:rFonts w:ascii="Times New Roman" w:hAnsi="Times New Roman" w:cs="Times New Roman"/>
          <w:sz w:val="30"/>
          <w:szCs w:val="30"/>
        </w:rPr>
        <w:t xml:space="preserve"> </w:t>
      </w:r>
      <w:r w:rsidRPr="00824016">
        <w:rPr>
          <w:rFonts w:ascii="Times New Roman" w:hAnsi="Times New Roman" w:cs="Times New Roman"/>
          <w:sz w:val="30"/>
          <w:szCs w:val="30"/>
        </w:rPr>
        <w:t>прослеживаемости произведенная с 01.12.2024 в объекте общественного</w:t>
      </w:r>
      <w:r>
        <w:rPr>
          <w:rFonts w:ascii="Times New Roman" w:hAnsi="Times New Roman" w:cs="Times New Roman"/>
          <w:sz w:val="30"/>
          <w:szCs w:val="30"/>
        </w:rPr>
        <w:t xml:space="preserve"> </w:t>
      </w:r>
      <w:r w:rsidRPr="00824016">
        <w:rPr>
          <w:rFonts w:ascii="Times New Roman" w:hAnsi="Times New Roman" w:cs="Times New Roman"/>
          <w:sz w:val="30"/>
          <w:szCs w:val="30"/>
        </w:rPr>
        <w:t>питания поименованная выше продукция.</w:t>
      </w:r>
    </w:p>
    <w:p w:rsidR="00CB395F" w:rsidRDefault="00CB395F" w:rsidP="00CB395F">
      <w:pPr>
        <w:spacing w:after="0" w:line="240" w:lineRule="auto"/>
        <w:ind w:firstLine="708"/>
        <w:jc w:val="both"/>
        <w:rPr>
          <w:rFonts w:ascii="Times New Roman" w:hAnsi="Times New Roman" w:cs="Times New Roman"/>
          <w:b/>
          <w:bCs/>
          <w:sz w:val="30"/>
          <w:szCs w:val="30"/>
        </w:rPr>
      </w:pPr>
    </w:p>
    <w:p w:rsidR="00CB395F" w:rsidRPr="00DD4A42" w:rsidRDefault="00CB395F" w:rsidP="00CB395F">
      <w:pPr>
        <w:spacing w:after="0" w:line="240" w:lineRule="auto"/>
        <w:ind w:firstLine="708"/>
        <w:jc w:val="both"/>
        <w:rPr>
          <w:rFonts w:ascii="Times New Roman" w:hAnsi="Times New Roman" w:cs="Times New Roman"/>
          <w:b/>
          <w:bCs/>
          <w:sz w:val="30"/>
          <w:szCs w:val="30"/>
        </w:rPr>
      </w:pPr>
      <w:r w:rsidRPr="00DD4A42">
        <w:rPr>
          <w:rFonts w:ascii="Times New Roman" w:hAnsi="Times New Roman" w:cs="Times New Roman"/>
          <w:b/>
          <w:bCs/>
          <w:sz w:val="30"/>
          <w:szCs w:val="30"/>
        </w:rPr>
        <w:t>Ответ</w:t>
      </w:r>
      <w:r>
        <w:rPr>
          <w:rFonts w:ascii="Times New Roman" w:hAnsi="Times New Roman" w:cs="Times New Roman"/>
          <w:b/>
          <w:bCs/>
          <w:sz w:val="30"/>
          <w:szCs w:val="30"/>
        </w:rPr>
        <w:t>:</w:t>
      </w:r>
    </w:p>
    <w:p w:rsidR="00CB395F" w:rsidRPr="00DE5191"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C91C2A">
        <w:rPr>
          <w:rFonts w:ascii="Times New Roman" w:hAnsi="Times New Roman" w:cs="Times New Roman"/>
          <w:sz w:val="30"/>
          <w:szCs w:val="30"/>
        </w:rPr>
        <w:t xml:space="preserve">В соответствии с </w:t>
      </w:r>
      <w:r>
        <w:rPr>
          <w:rFonts w:ascii="Times New Roman" w:hAnsi="Times New Roman" w:cs="Times New Roman"/>
          <w:sz w:val="30"/>
          <w:szCs w:val="30"/>
        </w:rPr>
        <w:t xml:space="preserve">абзацем третьим части первой пункта 4 </w:t>
      </w:r>
      <w:r w:rsidRPr="00E21485">
        <w:rPr>
          <w:rFonts w:ascii="Times New Roman" w:hAnsi="Times New Roman" w:cs="Times New Roman"/>
          <w:sz w:val="30"/>
          <w:szCs w:val="30"/>
        </w:rPr>
        <w:t xml:space="preserve">Положения о функционировании системы прослеживаемости товаров, утвержденного Указом Президента Республики Беларусь от 29.12.2020 </w:t>
      </w:r>
      <w:r>
        <w:rPr>
          <w:rFonts w:ascii="Times New Roman" w:hAnsi="Times New Roman" w:cs="Times New Roman"/>
          <w:sz w:val="30"/>
          <w:szCs w:val="30"/>
        </w:rPr>
        <w:br/>
      </w:r>
      <w:r w:rsidRPr="00E21485">
        <w:rPr>
          <w:rFonts w:ascii="Times New Roman" w:hAnsi="Times New Roman" w:cs="Times New Roman"/>
          <w:sz w:val="30"/>
          <w:szCs w:val="30"/>
        </w:rPr>
        <w:t>№ 496 «О прослеживаемости товаров» (далее – Положение, Указ № 496)</w:t>
      </w:r>
      <w:r>
        <w:rPr>
          <w:rFonts w:ascii="Times New Roman" w:hAnsi="Times New Roman" w:cs="Times New Roman"/>
          <w:sz w:val="30"/>
          <w:szCs w:val="30"/>
        </w:rPr>
        <w:t xml:space="preserve"> с</w:t>
      </w:r>
      <w:r w:rsidRPr="000758B8">
        <w:rPr>
          <w:rFonts w:ascii="Times New Roman" w:hAnsi="Times New Roman" w:cs="Times New Roman"/>
          <w:sz w:val="30"/>
          <w:szCs w:val="30"/>
        </w:rPr>
        <w:t>убъектами хозяйствования представляются в налоговые органы по месту постановки на учет сведения</w:t>
      </w:r>
      <w:r>
        <w:rPr>
          <w:rFonts w:ascii="Times New Roman" w:hAnsi="Times New Roman" w:cs="Times New Roman"/>
          <w:sz w:val="30"/>
          <w:szCs w:val="30"/>
        </w:rPr>
        <w:t xml:space="preserve"> </w:t>
      </w:r>
      <w:r w:rsidRPr="000758B8">
        <w:rPr>
          <w:rFonts w:ascii="Times New Roman" w:hAnsi="Times New Roman" w:cs="Times New Roman"/>
          <w:sz w:val="30"/>
          <w:szCs w:val="30"/>
        </w:rPr>
        <w:t>о произведенных товарах, включенных в перечень товаров, сведения об обороте которых являются предметом прослеживаемости</w:t>
      </w:r>
      <w:r>
        <w:rPr>
          <w:rFonts w:ascii="Times New Roman" w:hAnsi="Times New Roman" w:cs="Times New Roman"/>
          <w:sz w:val="30"/>
          <w:szCs w:val="30"/>
        </w:rPr>
        <w:t>. При этом согласно части второй пункта 4 Положения о</w:t>
      </w:r>
      <w:r w:rsidRPr="00DE5191">
        <w:rPr>
          <w:rFonts w:ascii="Times New Roman" w:hAnsi="Times New Roman" w:cs="Times New Roman"/>
          <w:sz w:val="30"/>
          <w:szCs w:val="30"/>
        </w:rPr>
        <w:t>перации, связанные с оборотом таких товаров, осуществляются после передачи сведений о них в налоговые органы.</w:t>
      </w:r>
    </w:p>
    <w:p w:rsidR="00CB395F" w:rsidRPr="00050134"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Согласно пункту 1 перечня терминов и их определений (приложение к Указу № 496) к операциям, </w:t>
      </w:r>
      <w:r w:rsidRPr="00050134">
        <w:rPr>
          <w:rFonts w:ascii="Times New Roman" w:hAnsi="Times New Roman" w:cs="Times New Roman"/>
          <w:sz w:val="30"/>
          <w:szCs w:val="30"/>
        </w:rPr>
        <w:t>связанным с оборотом товаров относятся:</w:t>
      </w:r>
    </w:p>
    <w:p w:rsidR="00CB395F" w:rsidRPr="00050134"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050134">
        <w:rPr>
          <w:rFonts w:ascii="Times New Roman" w:hAnsi="Times New Roman" w:cs="Times New Roman"/>
          <w:sz w:val="30"/>
          <w:szCs w:val="30"/>
        </w:rPr>
        <w:t>отгрузка или получение товаров с мест реализации или хранения по договорам купли-продажи, мены, предусматривающим реализацию и (или) передачу товаров на территории Республики Беларусь и (или) иных государств - членов Евразийского экономического союза;</w:t>
      </w:r>
    </w:p>
    <w:p w:rsidR="00CB395F" w:rsidRPr="00050134"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050134">
        <w:rPr>
          <w:rFonts w:ascii="Times New Roman" w:hAnsi="Times New Roman" w:cs="Times New Roman"/>
          <w:sz w:val="30"/>
          <w:szCs w:val="30"/>
        </w:rPr>
        <w:t xml:space="preserve">отгрузка и (или) передача или получение товаров по договорам комиссии, поручения и иным аналогичным договорам, хранения </w:t>
      </w:r>
      <w:hyperlink w:anchor="Par5" w:history="1">
        <w:r w:rsidRPr="00050134">
          <w:rPr>
            <w:rFonts w:ascii="Times New Roman" w:hAnsi="Times New Roman" w:cs="Times New Roman"/>
            <w:sz w:val="30"/>
            <w:szCs w:val="30"/>
          </w:rPr>
          <w:t>(за исключением отгрузки и (или) передачи товаров на хранение в порядке и случаях, предусмотренных Положением о порядке учета, хранения, оценки и реализации имущества, изъятого, арестованного или обращенного в доход государства)</w:t>
        </w:r>
      </w:hyperlink>
      <w:r w:rsidRPr="00050134">
        <w:rPr>
          <w:rFonts w:ascii="Times New Roman" w:hAnsi="Times New Roman" w:cs="Times New Roman"/>
          <w:sz w:val="30"/>
          <w:szCs w:val="30"/>
        </w:rPr>
        <w:t>, подряда, финансовой аренды (лизинга), коммерческого займа, оказания логистических услуг, включая отгрузку и (или) передачу или получение товаров с выставок, ярмарок на территории Республики Беларусь и (или) иных государств - членов Евразийского экономического союза;</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050134">
        <w:rPr>
          <w:rFonts w:ascii="Times New Roman" w:hAnsi="Times New Roman" w:cs="Times New Roman"/>
          <w:sz w:val="30"/>
          <w:szCs w:val="30"/>
        </w:rPr>
        <w:t xml:space="preserve">использование в производстве и (или) </w:t>
      </w:r>
      <w:r w:rsidRPr="00050134">
        <w:rPr>
          <w:rFonts w:ascii="Times New Roman" w:hAnsi="Times New Roman" w:cs="Times New Roman"/>
          <w:b/>
          <w:bCs/>
          <w:sz w:val="30"/>
          <w:szCs w:val="30"/>
        </w:rPr>
        <w:t>транспортировка</w:t>
      </w:r>
      <w:r w:rsidRPr="00050134">
        <w:rPr>
          <w:rFonts w:ascii="Times New Roman" w:hAnsi="Times New Roman" w:cs="Times New Roman"/>
          <w:sz w:val="30"/>
          <w:szCs w:val="30"/>
        </w:rPr>
        <w:t xml:space="preserve"> </w:t>
      </w:r>
      <w:hyperlink w:anchor="Par6" w:history="1">
        <w:r w:rsidRPr="00050134">
          <w:rPr>
            <w:rFonts w:ascii="Times New Roman" w:hAnsi="Times New Roman" w:cs="Times New Roman"/>
            <w:sz w:val="30"/>
            <w:szCs w:val="30"/>
          </w:rPr>
          <w:t>(за исключением движения (перемещения) товаров между структурными подразделениями субъектов хозяйствования, местами осуществления их деятельности (местами хранения, эксплуатации, производства, использования, реализации, добычи, заготовления), выполняемой работниками организации или индивидуального предпринимателя, являющимися материально ответственными (ответственными) лицами, без выезда на автомобильные дороги общего пользования, выхода на земли общего пользования или в пределах торгового центра, рынка, строительной площадки)</w:t>
        </w:r>
      </w:hyperlink>
      <w:r w:rsidRPr="00050134">
        <w:rPr>
          <w:rFonts w:ascii="Times New Roman" w:hAnsi="Times New Roman" w:cs="Times New Roman"/>
          <w:sz w:val="30"/>
          <w:szCs w:val="30"/>
        </w:rPr>
        <w:t xml:space="preserve"> товаров.</w:t>
      </w:r>
    </w:p>
    <w:p w:rsidR="00CB395F" w:rsidRPr="002709A7"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2709A7">
        <w:rPr>
          <w:rFonts w:ascii="Times New Roman" w:hAnsi="Times New Roman" w:cs="Times New Roman"/>
          <w:sz w:val="30"/>
          <w:szCs w:val="30"/>
        </w:rPr>
        <w:t xml:space="preserve">Таким образом, </w:t>
      </w:r>
      <w:r w:rsidRPr="002709A7">
        <w:rPr>
          <w:rFonts w:ascii="Times New Roman" w:hAnsi="Times New Roman" w:cs="Times New Roman"/>
          <w:bCs/>
          <w:iCs/>
          <w:spacing w:val="-6"/>
          <w:sz w:val="30"/>
          <w:szCs w:val="30"/>
        </w:rPr>
        <w:t xml:space="preserve">продукция общественного питания, изготовленная субъектом хозяйствования в рамках вида деятельности «общественное питание» и реализуемая </w:t>
      </w:r>
      <w:r>
        <w:rPr>
          <w:rFonts w:ascii="Times New Roman" w:hAnsi="Times New Roman" w:cs="Times New Roman"/>
          <w:bCs/>
          <w:iCs/>
          <w:spacing w:val="-6"/>
          <w:sz w:val="30"/>
          <w:szCs w:val="30"/>
        </w:rPr>
        <w:t xml:space="preserve">физическим лицам </w:t>
      </w:r>
      <w:r w:rsidRPr="002709A7">
        <w:rPr>
          <w:rFonts w:ascii="Times New Roman" w:hAnsi="Times New Roman" w:cs="Times New Roman"/>
          <w:bCs/>
          <w:iCs/>
          <w:spacing w:val="-6"/>
          <w:sz w:val="30"/>
          <w:szCs w:val="30"/>
        </w:rPr>
        <w:t>в принадлежащих этому субъект</w:t>
      </w:r>
      <w:r>
        <w:rPr>
          <w:rFonts w:ascii="Times New Roman" w:hAnsi="Times New Roman" w:cs="Times New Roman"/>
          <w:bCs/>
          <w:iCs/>
          <w:spacing w:val="-6"/>
          <w:sz w:val="30"/>
          <w:szCs w:val="30"/>
        </w:rPr>
        <w:t>у</w:t>
      </w:r>
      <w:r w:rsidRPr="002709A7">
        <w:rPr>
          <w:rFonts w:ascii="Times New Roman" w:hAnsi="Times New Roman" w:cs="Times New Roman"/>
          <w:bCs/>
          <w:iCs/>
          <w:spacing w:val="-6"/>
          <w:sz w:val="30"/>
          <w:szCs w:val="30"/>
        </w:rPr>
        <w:t xml:space="preserve"> хозяйствования объектах общественного питания и торговли, </w:t>
      </w:r>
      <w:r>
        <w:rPr>
          <w:rFonts w:ascii="Times New Roman" w:hAnsi="Times New Roman" w:cs="Times New Roman"/>
          <w:bCs/>
          <w:iCs/>
          <w:spacing w:val="-6"/>
          <w:sz w:val="30"/>
          <w:szCs w:val="30"/>
        </w:rPr>
        <w:t xml:space="preserve">расположенных по одному адресу с местом их производства, </w:t>
      </w:r>
      <w:r w:rsidRPr="002709A7">
        <w:rPr>
          <w:rFonts w:ascii="Times New Roman" w:hAnsi="Times New Roman" w:cs="Times New Roman"/>
          <w:bCs/>
          <w:iCs/>
          <w:spacing w:val="-6"/>
          <w:sz w:val="30"/>
          <w:szCs w:val="30"/>
        </w:rPr>
        <w:t>прослеживаемости не подлежит</w:t>
      </w:r>
      <w:r>
        <w:rPr>
          <w:rFonts w:ascii="Times New Roman" w:hAnsi="Times New Roman" w:cs="Times New Roman"/>
          <w:bCs/>
          <w:iCs/>
          <w:spacing w:val="-6"/>
          <w:sz w:val="30"/>
          <w:szCs w:val="30"/>
        </w:rPr>
        <w:t>.</w:t>
      </w:r>
    </w:p>
    <w:p w:rsidR="00CB395F" w:rsidRPr="0012584C"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 этом если перемещение произведенных товаров в магазин для последующей продажи физическим лицам осуществляется с </w:t>
      </w:r>
      <w:r w:rsidRPr="0056171B">
        <w:rPr>
          <w:rFonts w:ascii="Times New Roman" w:hAnsi="Times New Roman" w:cs="Times New Roman"/>
          <w:sz w:val="30"/>
          <w:szCs w:val="30"/>
        </w:rPr>
        <w:t>выезд</w:t>
      </w:r>
      <w:r>
        <w:rPr>
          <w:rFonts w:ascii="Times New Roman" w:hAnsi="Times New Roman" w:cs="Times New Roman"/>
          <w:sz w:val="30"/>
          <w:szCs w:val="30"/>
        </w:rPr>
        <w:t>ом</w:t>
      </w:r>
      <w:r w:rsidRPr="0056171B">
        <w:rPr>
          <w:rFonts w:ascii="Times New Roman" w:hAnsi="Times New Roman" w:cs="Times New Roman"/>
          <w:sz w:val="30"/>
          <w:szCs w:val="30"/>
        </w:rPr>
        <w:t xml:space="preserve"> на автомобильные дороги общего пользования</w:t>
      </w:r>
      <w:r>
        <w:rPr>
          <w:rFonts w:ascii="Times New Roman" w:hAnsi="Times New Roman" w:cs="Times New Roman"/>
          <w:sz w:val="30"/>
          <w:szCs w:val="30"/>
        </w:rPr>
        <w:t xml:space="preserve"> или</w:t>
      </w:r>
      <w:r w:rsidRPr="0056171B">
        <w:rPr>
          <w:rFonts w:ascii="Times New Roman" w:hAnsi="Times New Roman" w:cs="Times New Roman"/>
          <w:sz w:val="30"/>
          <w:szCs w:val="30"/>
        </w:rPr>
        <w:t xml:space="preserve"> выход</w:t>
      </w:r>
      <w:r>
        <w:rPr>
          <w:rFonts w:ascii="Times New Roman" w:hAnsi="Times New Roman" w:cs="Times New Roman"/>
          <w:sz w:val="30"/>
          <w:szCs w:val="30"/>
        </w:rPr>
        <w:t>ом</w:t>
      </w:r>
      <w:r w:rsidRPr="0056171B">
        <w:rPr>
          <w:rFonts w:ascii="Times New Roman" w:hAnsi="Times New Roman" w:cs="Times New Roman"/>
          <w:sz w:val="30"/>
          <w:szCs w:val="30"/>
        </w:rPr>
        <w:t xml:space="preserve"> на земли общего пользования</w:t>
      </w:r>
      <w:r>
        <w:rPr>
          <w:rFonts w:ascii="Times New Roman" w:hAnsi="Times New Roman" w:cs="Times New Roman"/>
          <w:sz w:val="30"/>
          <w:szCs w:val="30"/>
        </w:rPr>
        <w:t>, такое перемещение подлежит оформлению электронной накладной.</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данном случае на субъекта хозяйствования возлагается обязанность по представлению сведений </w:t>
      </w:r>
      <w:r w:rsidRPr="000758B8">
        <w:rPr>
          <w:rFonts w:ascii="Times New Roman" w:hAnsi="Times New Roman" w:cs="Times New Roman"/>
          <w:sz w:val="30"/>
          <w:szCs w:val="30"/>
        </w:rPr>
        <w:t>о произведенных товарах, включенных в перечень товаров, сведения об обороте которых являются предметом прослеживаемости</w:t>
      </w:r>
      <w:r>
        <w:rPr>
          <w:rFonts w:ascii="Times New Roman" w:hAnsi="Times New Roman" w:cs="Times New Roman"/>
          <w:sz w:val="30"/>
          <w:szCs w:val="30"/>
        </w:rPr>
        <w:t>, в сроки, установленные частью четвертой пункта 4 Положения.</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p>
    <w:p w:rsidR="00CB395F" w:rsidRPr="00824016" w:rsidRDefault="00CB395F" w:rsidP="00CB395F">
      <w:pPr>
        <w:spacing w:after="0" w:line="240" w:lineRule="auto"/>
        <w:ind w:firstLine="708"/>
        <w:jc w:val="both"/>
        <w:rPr>
          <w:rFonts w:ascii="Times New Roman" w:hAnsi="Times New Roman" w:cs="Times New Roman"/>
          <w:sz w:val="30"/>
          <w:szCs w:val="30"/>
        </w:rPr>
      </w:pPr>
      <w:r w:rsidRPr="00DD4A42">
        <w:rPr>
          <w:rFonts w:ascii="Times New Roman" w:hAnsi="Times New Roman" w:cs="Times New Roman"/>
          <w:b/>
          <w:bCs/>
          <w:sz w:val="30"/>
          <w:szCs w:val="30"/>
        </w:rPr>
        <w:t>Вопрос:</w:t>
      </w:r>
      <w:r>
        <w:rPr>
          <w:rFonts w:ascii="Times New Roman" w:hAnsi="Times New Roman" w:cs="Times New Roman"/>
          <w:sz w:val="30"/>
          <w:szCs w:val="30"/>
        </w:rPr>
        <w:t xml:space="preserve"> </w:t>
      </w:r>
      <w:r w:rsidRPr="00824016">
        <w:rPr>
          <w:rFonts w:ascii="Times New Roman" w:hAnsi="Times New Roman" w:cs="Times New Roman"/>
          <w:sz w:val="30"/>
          <w:szCs w:val="30"/>
        </w:rPr>
        <w:t xml:space="preserve">При отгрузке </w:t>
      </w:r>
      <w:r w:rsidR="004704E6">
        <w:rPr>
          <w:rFonts w:ascii="Times New Roman" w:hAnsi="Times New Roman" w:cs="Times New Roman"/>
          <w:sz w:val="30"/>
          <w:szCs w:val="30"/>
        </w:rPr>
        <w:t>т</w:t>
      </w:r>
      <w:r w:rsidRPr="00824016">
        <w:rPr>
          <w:rFonts w:ascii="Times New Roman" w:hAnsi="Times New Roman" w:cs="Times New Roman"/>
          <w:sz w:val="30"/>
          <w:szCs w:val="30"/>
        </w:rPr>
        <w:t>овара, поступившего в торговый объект в рамках</w:t>
      </w:r>
      <w:r>
        <w:rPr>
          <w:rFonts w:ascii="Times New Roman" w:hAnsi="Times New Roman" w:cs="Times New Roman"/>
          <w:sz w:val="30"/>
          <w:szCs w:val="30"/>
        </w:rPr>
        <w:t xml:space="preserve"> </w:t>
      </w:r>
      <w:r w:rsidRPr="00824016">
        <w:rPr>
          <w:rFonts w:ascii="Times New Roman" w:hAnsi="Times New Roman" w:cs="Times New Roman"/>
          <w:sz w:val="30"/>
          <w:szCs w:val="30"/>
        </w:rPr>
        <w:t xml:space="preserve">внутреннего перемещения, в </w:t>
      </w:r>
      <w:r w:rsidR="004704E6">
        <w:rPr>
          <w:rFonts w:ascii="Times New Roman" w:hAnsi="Times New Roman" w:cs="Times New Roman"/>
          <w:sz w:val="30"/>
          <w:szCs w:val="30"/>
        </w:rPr>
        <w:t>электронной накладной</w:t>
      </w:r>
      <w:r w:rsidRPr="00824016">
        <w:rPr>
          <w:rFonts w:ascii="Times New Roman" w:hAnsi="Times New Roman" w:cs="Times New Roman"/>
          <w:sz w:val="30"/>
          <w:szCs w:val="30"/>
        </w:rPr>
        <w:t xml:space="preserve"> в качестве приходного документа будет</w:t>
      </w:r>
      <w:r>
        <w:rPr>
          <w:rFonts w:ascii="Times New Roman" w:hAnsi="Times New Roman" w:cs="Times New Roman"/>
          <w:sz w:val="30"/>
          <w:szCs w:val="30"/>
        </w:rPr>
        <w:t xml:space="preserve"> </w:t>
      </w:r>
      <w:r w:rsidRPr="00824016">
        <w:rPr>
          <w:rFonts w:ascii="Times New Roman" w:hAnsi="Times New Roman" w:cs="Times New Roman"/>
          <w:sz w:val="30"/>
          <w:szCs w:val="30"/>
        </w:rPr>
        <w:t xml:space="preserve">указана </w:t>
      </w:r>
      <w:r w:rsidR="004704E6">
        <w:rPr>
          <w:rFonts w:ascii="Times New Roman" w:hAnsi="Times New Roman" w:cs="Times New Roman"/>
          <w:sz w:val="30"/>
          <w:szCs w:val="30"/>
        </w:rPr>
        <w:t>электронная накладная</w:t>
      </w:r>
      <w:r w:rsidRPr="00824016">
        <w:rPr>
          <w:rFonts w:ascii="Times New Roman" w:hAnsi="Times New Roman" w:cs="Times New Roman"/>
          <w:sz w:val="30"/>
          <w:szCs w:val="30"/>
        </w:rPr>
        <w:t>, ранее оформленная в рамках внутреннего перемещения. Будет</w:t>
      </w:r>
      <w:r>
        <w:rPr>
          <w:rFonts w:ascii="Times New Roman" w:hAnsi="Times New Roman" w:cs="Times New Roman"/>
          <w:sz w:val="30"/>
          <w:szCs w:val="30"/>
        </w:rPr>
        <w:t xml:space="preserve"> </w:t>
      </w:r>
      <w:r w:rsidRPr="00824016">
        <w:rPr>
          <w:rFonts w:ascii="Times New Roman" w:hAnsi="Times New Roman" w:cs="Times New Roman"/>
          <w:sz w:val="30"/>
          <w:szCs w:val="30"/>
        </w:rPr>
        <w:t>ли соответствовать данная позиция требованиям, предъявляемым</w:t>
      </w:r>
      <w:r>
        <w:rPr>
          <w:rFonts w:ascii="Times New Roman" w:hAnsi="Times New Roman" w:cs="Times New Roman"/>
          <w:sz w:val="30"/>
          <w:szCs w:val="30"/>
        </w:rPr>
        <w:t xml:space="preserve"> </w:t>
      </w:r>
      <w:r w:rsidRPr="00824016">
        <w:rPr>
          <w:rFonts w:ascii="Times New Roman" w:hAnsi="Times New Roman" w:cs="Times New Roman"/>
          <w:sz w:val="30"/>
          <w:szCs w:val="30"/>
        </w:rPr>
        <w:t>законодательством.</w:t>
      </w:r>
    </w:p>
    <w:p w:rsidR="00CB395F" w:rsidRDefault="00CB395F" w:rsidP="00CB395F">
      <w:pPr>
        <w:spacing w:after="0" w:line="240" w:lineRule="auto"/>
        <w:ind w:firstLine="708"/>
        <w:jc w:val="both"/>
        <w:rPr>
          <w:rFonts w:ascii="Times New Roman" w:hAnsi="Times New Roman" w:cs="Times New Roman"/>
          <w:sz w:val="30"/>
          <w:szCs w:val="30"/>
        </w:rPr>
      </w:pPr>
      <w:r w:rsidRPr="00824016">
        <w:rPr>
          <w:rFonts w:ascii="Times New Roman" w:hAnsi="Times New Roman" w:cs="Times New Roman"/>
          <w:sz w:val="30"/>
          <w:szCs w:val="30"/>
        </w:rPr>
        <w:t>Могут ли с 01.12.2024 субъекты розничной торговли при формировании</w:t>
      </w:r>
      <w:r>
        <w:rPr>
          <w:rFonts w:ascii="Times New Roman" w:hAnsi="Times New Roman" w:cs="Times New Roman"/>
          <w:sz w:val="30"/>
          <w:szCs w:val="30"/>
        </w:rPr>
        <w:t xml:space="preserve"> </w:t>
      </w:r>
      <w:r w:rsidR="004704E6">
        <w:rPr>
          <w:rFonts w:ascii="Times New Roman" w:hAnsi="Times New Roman" w:cs="Times New Roman"/>
          <w:sz w:val="30"/>
          <w:szCs w:val="30"/>
        </w:rPr>
        <w:t>электронной накладной</w:t>
      </w:r>
      <w:r w:rsidR="004704E6" w:rsidRPr="00824016">
        <w:rPr>
          <w:rFonts w:ascii="Times New Roman" w:hAnsi="Times New Roman" w:cs="Times New Roman"/>
          <w:sz w:val="30"/>
          <w:szCs w:val="30"/>
        </w:rPr>
        <w:t xml:space="preserve"> </w:t>
      </w:r>
      <w:r w:rsidRPr="00824016">
        <w:rPr>
          <w:rFonts w:ascii="Times New Roman" w:hAnsi="Times New Roman" w:cs="Times New Roman"/>
          <w:sz w:val="30"/>
          <w:szCs w:val="30"/>
        </w:rPr>
        <w:t xml:space="preserve">для внутреннего перемещения между магазинами указывать в </w:t>
      </w:r>
      <w:r w:rsidR="004704E6">
        <w:rPr>
          <w:rFonts w:ascii="Times New Roman" w:hAnsi="Times New Roman" w:cs="Times New Roman"/>
          <w:sz w:val="30"/>
          <w:szCs w:val="30"/>
        </w:rPr>
        <w:t>такой накладной</w:t>
      </w:r>
      <w:r w:rsidR="004704E6" w:rsidRPr="00824016">
        <w:rPr>
          <w:rFonts w:ascii="Times New Roman" w:hAnsi="Times New Roman" w:cs="Times New Roman"/>
          <w:sz w:val="30"/>
          <w:szCs w:val="30"/>
        </w:rPr>
        <w:t xml:space="preserve"> </w:t>
      </w:r>
      <w:r w:rsidRPr="00824016">
        <w:rPr>
          <w:rFonts w:ascii="Times New Roman" w:hAnsi="Times New Roman" w:cs="Times New Roman"/>
          <w:sz w:val="30"/>
          <w:szCs w:val="30"/>
        </w:rPr>
        <w:t>по</w:t>
      </w:r>
      <w:r>
        <w:rPr>
          <w:rFonts w:ascii="Times New Roman" w:hAnsi="Times New Roman" w:cs="Times New Roman"/>
          <w:sz w:val="30"/>
          <w:szCs w:val="30"/>
        </w:rPr>
        <w:t xml:space="preserve"> </w:t>
      </w:r>
      <w:r w:rsidRPr="00824016">
        <w:rPr>
          <w:rFonts w:ascii="Times New Roman" w:hAnsi="Times New Roman" w:cs="Times New Roman"/>
          <w:sz w:val="30"/>
          <w:szCs w:val="30"/>
        </w:rPr>
        <w:t xml:space="preserve">учетную (розничную) цену, то есть ту стоимость, по которой </w:t>
      </w:r>
      <w:r w:rsidR="004704E6">
        <w:rPr>
          <w:rFonts w:ascii="Times New Roman" w:hAnsi="Times New Roman" w:cs="Times New Roman"/>
          <w:sz w:val="30"/>
          <w:szCs w:val="30"/>
        </w:rPr>
        <w:t>т</w:t>
      </w:r>
      <w:r w:rsidRPr="00824016">
        <w:rPr>
          <w:rFonts w:ascii="Times New Roman" w:hAnsi="Times New Roman" w:cs="Times New Roman"/>
          <w:sz w:val="30"/>
          <w:szCs w:val="30"/>
        </w:rPr>
        <w:t>овар</w:t>
      </w:r>
      <w:r>
        <w:rPr>
          <w:rFonts w:ascii="Times New Roman" w:hAnsi="Times New Roman" w:cs="Times New Roman"/>
          <w:sz w:val="30"/>
          <w:szCs w:val="30"/>
        </w:rPr>
        <w:t xml:space="preserve"> </w:t>
      </w:r>
      <w:r w:rsidRPr="00824016">
        <w:rPr>
          <w:rFonts w:ascii="Times New Roman" w:hAnsi="Times New Roman" w:cs="Times New Roman"/>
          <w:sz w:val="30"/>
          <w:szCs w:val="30"/>
        </w:rPr>
        <w:t>числится в учете, или для прослеживаемости необходимо будет указывать за</w:t>
      </w:r>
      <w:r>
        <w:rPr>
          <w:rFonts w:ascii="Times New Roman" w:hAnsi="Times New Roman" w:cs="Times New Roman"/>
          <w:sz w:val="30"/>
          <w:szCs w:val="30"/>
        </w:rPr>
        <w:t xml:space="preserve"> </w:t>
      </w:r>
      <w:r w:rsidRPr="00824016">
        <w:rPr>
          <w:rFonts w:ascii="Times New Roman" w:hAnsi="Times New Roman" w:cs="Times New Roman"/>
          <w:sz w:val="30"/>
          <w:szCs w:val="30"/>
        </w:rPr>
        <w:t xml:space="preserve">единицу измерения отпускную цену, по которой этот </w:t>
      </w:r>
      <w:r w:rsidR="004704E6">
        <w:rPr>
          <w:rFonts w:ascii="Times New Roman" w:hAnsi="Times New Roman" w:cs="Times New Roman"/>
          <w:sz w:val="30"/>
          <w:szCs w:val="30"/>
        </w:rPr>
        <w:t>т</w:t>
      </w:r>
      <w:r w:rsidRPr="00824016">
        <w:rPr>
          <w:rFonts w:ascii="Times New Roman" w:hAnsi="Times New Roman" w:cs="Times New Roman"/>
          <w:sz w:val="30"/>
          <w:szCs w:val="30"/>
        </w:rPr>
        <w:t>овар поступил от</w:t>
      </w:r>
      <w:r>
        <w:rPr>
          <w:rFonts w:ascii="Times New Roman" w:hAnsi="Times New Roman" w:cs="Times New Roman"/>
          <w:sz w:val="30"/>
          <w:szCs w:val="30"/>
        </w:rPr>
        <w:t xml:space="preserve"> </w:t>
      </w:r>
      <w:r w:rsidRPr="00824016">
        <w:rPr>
          <w:rFonts w:ascii="Times New Roman" w:hAnsi="Times New Roman" w:cs="Times New Roman"/>
          <w:sz w:val="30"/>
          <w:szCs w:val="30"/>
        </w:rPr>
        <w:t>поставщика.</w:t>
      </w:r>
    </w:p>
    <w:p w:rsidR="00CB395F" w:rsidRDefault="00CB395F" w:rsidP="00CB395F">
      <w:pPr>
        <w:spacing w:after="0" w:line="240" w:lineRule="auto"/>
        <w:ind w:firstLine="708"/>
        <w:jc w:val="both"/>
        <w:rPr>
          <w:rFonts w:ascii="Times New Roman" w:hAnsi="Times New Roman" w:cs="Times New Roman"/>
          <w:b/>
          <w:bCs/>
          <w:sz w:val="30"/>
          <w:szCs w:val="30"/>
        </w:rPr>
      </w:pPr>
    </w:p>
    <w:p w:rsidR="00CB395F" w:rsidRPr="00DD4A42" w:rsidRDefault="00CB395F" w:rsidP="00CB395F">
      <w:pPr>
        <w:spacing w:after="0" w:line="240" w:lineRule="auto"/>
        <w:ind w:firstLine="708"/>
        <w:jc w:val="both"/>
        <w:rPr>
          <w:rFonts w:ascii="Times New Roman" w:hAnsi="Times New Roman" w:cs="Times New Roman"/>
          <w:b/>
          <w:bCs/>
          <w:sz w:val="30"/>
          <w:szCs w:val="30"/>
        </w:rPr>
      </w:pPr>
      <w:r w:rsidRPr="00DD4A42">
        <w:rPr>
          <w:rFonts w:ascii="Times New Roman" w:hAnsi="Times New Roman" w:cs="Times New Roman"/>
          <w:b/>
          <w:bCs/>
          <w:sz w:val="30"/>
          <w:szCs w:val="30"/>
        </w:rPr>
        <w:t>Ответ</w:t>
      </w:r>
      <w:r>
        <w:rPr>
          <w:rFonts w:ascii="Times New Roman" w:hAnsi="Times New Roman" w:cs="Times New Roman"/>
          <w:b/>
          <w:bCs/>
          <w:sz w:val="30"/>
          <w:szCs w:val="30"/>
        </w:rPr>
        <w:t>:</w:t>
      </w:r>
    </w:p>
    <w:p w:rsidR="00CB395F" w:rsidRPr="005E5ADD"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абзацем вторым части первой пункта 14 </w:t>
      </w:r>
      <w:r w:rsidRPr="00973647">
        <w:rPr>
          <w:sz w:val="30"/>
          <w:szCs w:val="30"/>
        </w:rPr>
        <w:t xml:space="preserve">14 </w:t>
      </w:r>
      <w:r w:rsidRPr="00E21485">
        <w:rPr>
          <w:rFonts w:ascii="Times New Roman" w:hAnsi="Times New Roman" w:cs="Times New Roman"/>
          <w:sz w:val="30"/>
          <w:szCs w:val="30"/>
        </w:rPr>
        <w:t xml:space="preserve">Положения о функционировании системы прослеживаемости товаров, утвержденного Указом Президента Республики Беларусь от 29.12.2020 </w:t>
      </w:r>
      <w:r>
        <w:rPr>
          <w:rFonts w:ascii="Times New Roman" w:hAnsi="Times New Roman" w:cs="Times New Roman"/>
          <w:sz w:val="30"/>
          <w:szCs w:val="30"/>
        </w:rPr>
        <w:br/>
      </w:r>
      <w:r w:rsidRPr="00E21485">
        <w:rPr>
          <w:rFonts w:ascii="Times New Roman" w:hAnsi="Times New Roman" w:cs="Times New Roman"/>
          <w:sz w:val="30"/>
          <w:szCs w:val="30"/>
        </w:rPr>
        <w:t xml:space="preserve">№ 496 «О прослеживаемости товаров» (далее – Положение, Указ № 496) </w:t>
      </w:r>
      <w:r>
        <w:rPr>
          <w:rFonts w:ascii="Times New Roman" w:hAnsi="Times New Roman" w:cs="Times New Roman"/>
          <w:sz w:val="30"/>
          <w:szCs w:val="30"/>
        </w:rPr>
        <w:t>п</w:t>
      </w:r>
      <w:r w:rsidRPr="005E5ADD">
        <w:rPr>
          <w:rFonts w:ascii="Times New Roman" w:hAnsi="Times New Roman" w:cs="Times New Roman"/>
          <w:sz w:val="30"/>
          <w:szCs w:val="30"/>
        </w:rPr>
        <w:t>ри осуществлении операций, связанных с оборотом товаров, включенных в перечни, субъекты хозяйствования обязаны использовать электронные накладные, порядок создания, передачи и получения которых устанавливается Советом Министров Республики Беларусь.</w:t>
      </w:r>
    </w:p>
    <w:p w:rsidR="00CB395F" w:rsidRPr="005F6673"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Так, в соответствии с абзацами пятым – девятым части второй подпункта 2.2 пункта 2</w:t>
      </w:r>
      <w:r w:rsidRPr="00E21485">
        <w:rPr>
          <w:rFonts w:ascii="Times New Roman" w:hAnsi="Times New Roman" w:cs="Times New Roman"/>
          <w:sz w:val="30"/>
          <w:szCs w:val="30"/>
        </w:rPr>
        <w:t xml:space="preserve"> постановления Совета Министров Республики Беларусь от 30.12.2019 № 940 «О функционировании механизма электронных накладных» </w:t>
      </w:r>
      <w:r>
        <w:rPr>
          <w:rFonts w:ascii="Times New Roman" w:hAnsi="Times New Roman" w:cs="Times New Roman"/>
          <w:sz w:val="30"/>
          <w:szCs w:val="30"/>
        </w:rPr>
        <w:t>электронные накладные</w:t>
      </w:r>
      <w:r w:rsidRPr="005F6673">
        <w:rPr>
          <w:rFonts w:ascii="Times New Roman" w:hAnsi="Times New Roman" w:cs="Times New Roman"/>
          <w:sz w:val="30"/>
          <w:szCs w:val="30"/>
        </w:rPr>
        <w:t xml:space="preserve">, создаваемые при осуществлении операций, связанных с оборотом товаров, подлежащих прослеживаемости, а также товарно-транспортные и товарные накладные, составленные на бумажных носителях в соответствии с </w:t>
      </w:r>
      <w:hyperlink r:id="rId9" w:history="1">
        <w:r w:rsidRPr="005F6673">
          <w:rPr>
            <w:rFonts w:ascii="Times New Roman" w:hAnsi="Times New Roman" w:cs="Times New Roman"/>
            <w:sz w:val="30"/>
            <w:szCs w:val="30"/>
          </w:rPr>
          <w:t>пунктом 18</w:t>
        </w:r>
      </w:hyperlink>
      <w:r w:rsidRPr="005F6673">
        <w:rPr>
          <w:rFonts w:ascii="Times New Roman" w:hAnsi="Times New Roman" w:cs="Times New Roman"/>
          <w:sz w:val="30"/>
          <w:szCs w:val="30"/>
        </w:rPr>
        <w:t xml:space="preserve"> Положения, должны содержать сведения, предусмотренные для заполнения в товарно-транспортных и товарных накладных, составляемых на бумажном носителе, а также</w:t>
      </w:r>
      <w:r>
        <w:rPr>
          <w:rFonts w:ascii="Times New Roman" w:hAnsi="Times New Roman" w:cs="Times New Roman"/>
          <w:sz w:val="30"/>
          <w:szCs w:val="30"/>
        </w:rPr>
        <w:t xml:space="preserve"> в том числе</w:t>
      </w:r>
      <w:r w:rsidRPr="005F6673">
        <w:rPr>
          <w:rFonts w:ascii="Times New Roman" w:hAnsi="Times New Roman" w:cs="Times New Roman"/>
          <w:sz w:val="30"/>
          <w:szCs w:val="30"/>
        </w:rPr>
        <w:t xml:space="preserve"> следующие сведения:</w:t>
      </w:r>
    </w:p>
    <w:p w:rsidR="00CB395F" w:rsidRPr="00A5450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A5450F">
        <w:rPr>
          <w:rFonts w:ascii="Times New Roman" w:hAnsi="Times New Roman" w:cs="Times New Roman"/>
          <w:sz w:val="30"/>
          <w:szCs w:val="30"/>
        </w:rPr>
        <w:t xml:space="preserve">единицы измерения, подлежащие указанию в электронных накладных, установленные Советом Министров Республики Беларусь (далее </w:t>
      </w:r>
      <w:r>
        <w:rPr>
          <w:rFonts w:ascii="Times New Roman" w:hAnsi="Times New Roman" w:cs="Times New Roman"/>
          <w:sz w:val="30"/>
          <w:szCs w:val="30"/>
        </w:rPr>
        <w:t>–</w:t>
      </w:r>
      <w:r w:rsidRPr="00A5450F">
        <w:rPr>
          <w:rFonts w:ascii="Times New Roman" w:hAnsi="Times New Roman" w:cs="Times New Roman"/>
          <w:sz w:val="30"/>
          <w:szCs w:val="30"/>
        </w:rPr>
        <w:t xml:space="preserve"> единицы</w:t>
      </w:r>
      <w:r>
        <w:rPr>
          <w:rFonts w:ascii="Times New Roman" w:hAnsi="Times New Roman" w:cs="Times New Roman"/>
          <w:sz w:val="30"/>
          <w:szCs w:val="30"/>
        </w:rPr>
        <w:t xml:space="preserve"> </w:t>
      </w:r>
      <w:r w:rsidRPr="00A5450F">
        <w:rPr>
          <w:rFonts w:ascii="Times New Roman" w:hAnsi="Times New Roman" w:cs="Times New Roman"/>
          <w:sz w:val="30"/>
          <w:szCs w:val="30"/>
        </w:rPr>
        <w:t>измерения);</w:t>
      </w:r>
    </w:p>
    <w:p w:rsidR="00CB395F" w:rsidRPr="005F6673"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5F6673">
        <w:rPr>
          <w:rFonts w:ascii="Times New Roman" w:hAnsi="Times New Roman" w:cs="Times New Roman"/>
          <w:sz w:val="30"/>
          <w:szCs w:val="30"/>
        </w:rPr>
        <w:t>количество товара в единицах измерения;</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5F6673">
        <w:rPr>
          <w:rFonts w:ascii="Times New Roman" w:hAnsi="Times New Roman" w:cs="Times New Roman"/>
          <w:sz w:val="30"/>
          <w:szCs w:val="30"/>
        </w:rPr>
        <w:t>цена за единицу измерения товара</w:t>
      </w:r>
      <w:r>
        <w:rPr>
          <w:rFonts w:ascii="Times New Roman" w:hAnsi="Times New Roman" w:cs="Times New Roman"/>
          <w:sz w:val="30"/>
          <w:szCs w:val="30"/>
        </w:rPr>
        <w:t>;</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A974E9">
        <w:rPr>
          <w:rFonts w:ascii="Times New Roman" w:hAnsi="Times New Roman" w:cs="Times New Roman"/>
          <w:sz w:val="30"/>
          <w:szCs w:val="30"/>
        </w:rPr>
        <w:t>тип, дат</w:t>
      </w:r>
      <w:r>
        <w:rPr>
          <w:rFonts w:ascii="Times New Roman" w:hAnsi="Times New Roman" w:cs="Times New Roman"/>
          <w:sz w:val="30"/>
          <w:szCs w:val="30"/>
        </w:rPr>
        <w:t>а</w:t>
      </w:r>
      <w:r w:rsidRPr="00A974E9">
        <w:rPr>
          <w:rFonts w:ascii="Times New Roman" w:hAnsi="Times New Roman" w:cs="Times New Roman"/>
          <w:sz w:val="30"/>
          <w:szCs w:val="30"/>
        </w:rPr>
        <w:t xml:space="preserve"> и номер приходного документа, по которому был получен товар, указываемый в электронной накладной</w:t>
      </w:r>
      <w:r>
        <w:rPr>
          <w:rFonts w:ascii="Times New Roman" w:hAnsi="Times New Roman" w:cs="Times New Roman"/>
          <w:sz w:val="30"/>
          <w:szCs w:val="30"/>
        </w:rPr>
        <w:t>;</w:t>
      </w:r>
      <w:r w:rsidRPr="00A974E9">
        <w:rPr>
          <w:rFonts w:ascii="Times New Roman" w:hAnsi="Times New Roman" w:cs="Times New Roman"/>
          <w:sz w:val="30"/>
          <w:szCs w:val="30"/>
        </w:rPr>
        <w:t xml:space="preserve"> </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A974E9">
        <w:rPr>
          <w:rFonts w:ascii="Times New Roman" w:hAnsi="Times New Roman" w:cs="Times New Roman"/>
          <w:sz w:val="30"/>
          <w:szCs w:val="30"/>
        </w:rPr>
        <w:lastRenderedPageBreak/>
        <w:t>номер строки в приходном документе, по которому был получен товар, указываемый в электронной накладной</w:t>
      </w:r>
      <w:r>
        <w:rPr>
          <w:rFonts w:ascii="Times New Roman" w:hAnsi="Times New Roman" w:cs="Times New Roman"/>
          <w:sz w:val="30"/>
          <w:szCs w:val="30"/>
        </w:rPr>
        <w:t>.</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Учитывая изложенное, при отгрузке товара, поступившего в торговый объект в рамках внутреннего перемещения, в электронной накладной, создаваемой при отгрузке такого товара, в качестве приходного документа подлежит указанию </w:t>
      </w:r>
      <w:r w:rsidRPr="00A974E9">
        <w:rPr>
          <w:rFonts w:ascii="Times New Roman" w:hAnsi="Times New Roman" w:cs="Times New Roman"/>
          <w:sz w:val="30"/>
          <w:szCs w:val="30"/>
        </w:rPr>
        <w:t>дат</w:t>
      </w:r>
      <w:r>
        <w:rPr>
          <w:rFonts w:ascii="Times New Roman" w:hAnsi="Times New Roman" w:cs="Times New Roman"/>
          <w:sz w:val="30"/>
          <w:szCs w:val="30"/>
        </w:rPr>
        <w:t>а</w:t>
      </w:r>
      <w:r w:rsidRPr="00A974E9">
        <w:rPr>
          <w:rFonts w:ascii="Times New Roman" w:hAnsi="Times New Roman" w:cs="Times New Roman"/>
          <w:sz w:val="30"/>
          <w:szCs w:val="30"/>
        </w:rPr>
        <w:t xml:space="preserve"> и номер</w:t>
      </w:r>
      <w:r>
        <w:rPr>
          <w:rFonts w:ascii="Times New Roman" w:hAnsi="Times New Roman" w:cs="Times New Roman"/>
          <w:sz w:val="30"/>
          <w:szCs w:val="30"/>
        </w:rPr>
        <w:t xml:space="preserve"> электронной накладной, по которой такой товар поступил в торговый объект.</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A329ED">
        <w:rPr>
          <w:rFonts w:ascii="Times New Roman" w:hAnsi="Times New Roman" w:cs="Times New Roman"/>
          <w:sz w:val="30"/>
          <w:szCs w:val="30"/>
        </w:rPr>
        <w:t>В соответствии с абзацем вторым части</w:t>
      </w:r>
      <w:r>
        <w:rPr>
          <w:rFonts w:ascii="Times New Roman" w:hAnsi="Times New Roman" w:cs="Times New Roman"/>
          <w:sz w:val="30"/>
          <w:szCs w:val="30"/>
        </w:rPr>
        <w:t xml:space="preserve"> </w:t>
      </w:r>
      <w:r w:rsidRPr="00A329ED">
        <w:rPr>
          <w:rFonts w:ascii="Times New Roman" w:hAnsi="Times New Roman" w:cs="Times New Roman"/>
          <w:sz w:val="30"/>
          <w:szCs w:val="30"/>
        </w:rPr>
        <w:t>12 пункта 3 Инструкции о порядке заполнения товарно-транспортной накладной и товарной накладной, утвержденной постановлением Министерства финансов Республики Беларусь от 30.06.2016 № 58</w:t>
      </w:r>
      <w:r>
        <w:rPr>
          <w:rFonts w:ascii="Times New Roman" w:hAnsi="Times New Roman" w:cs="Times New Roman"/>
          <w:sz w:val="30"/>
          <w:szCs w:val="30"/>
        </w:rPr>
        <w:t>,</w:t>
      </w:r>
      <w:r w:rsidRPr="00A329ED">
        <w:rPr>
          <w:rFonts w:ascii="Times New Roman" w:hAnsi="Times New Roman" w:cs="Times New Roman"/>
          <w:sz w:val="30"/>
          <w:szCs w:val="30"/>
        </w:rPr>
        <w:t xml:space="preserve"> при внутреннем перемещении товаров и в случае, когда цена товара в договоре не установлена, указывается учетная цена товара.</w:t>
      </w:r>
    </w:p>
    <w:p w:rsidR="00CB395F" w:rsidRDefault="00CB395F" w:rsidP="00CB395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Учитывая изложенное в электронных накладных для внутреннего перемещения между магазинами необходимо указывать учетную цену товара (стоимость, по которой товар числится в учете).</w:t>
      </w:r>
    </w:p>
    <w:p w:rsidR="00CB395F" w:rsidRDefault="00CB395F" w:rsidP="00CB395F">
      <w:pPr>
        <w:spacing w:after="0" w:line="240" w:lineRule="auto"/>
        <w:ind w:firstLine="708"/>
        <w:jc w:val="both"/>
        <w:rPr>
          <w:rFonts w:ascii="Times New Roman" w:hAnsi="Times New Roman" w:cs="Times New Roman"/>
          <w:sz w:val="30"/>
          <w:szCs w:val="30"/>
        </w:rPr>
      </w:pPr>
    </w:p>
    <w:p w:rsidR="00CB395F" w:rsidRDefault="00CB395F" w:rsidP="00CB395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DD4A42">
        <w:rPr>
          <w:rFonts w:ascii="Times New Roman" w:hAnsi="Times New Roman" w:cs="Times New Roman"/>
          <w:b/>
          <w:bCs/>
          <w:sz w:val="30"/>
          <w:szCs w:val="30"/>
        </w:rPr>
        <w:t>Вопрос:</w:t>
      </w:r>
      <w:r w:rsidRPr="00DD4A42">
        <w:rPr>
          <w:rFonts w:ascii="Times New Roman" w:hAnsi="Times New Roman" w:cs="Times New Roman"/>
          <w:sz w:val="30"/>
          <w:szCs w:val="30"/>
        </w:rPr>
        <w:t xml:space="preserve"> </w:t>
      </w:r>
      <w:r w:rsidRPr="00A21E24">
        <w:rPr>
          <w:rFonts w:ascii="Times New Roman" w:hAnsi="Times New Roman" w:cs="Times New Roman"/>
          <w:sz w:val="30"/>
          <w:szCs w:val="30"/>
        </w:rPr>
        <w:t xml:space="preserve">С 01.12.2024 возврат поставщику </w:t>
      </w:r>
      <w:r w:rsidR="004704E6">
        <w:rPr>
          <w:rFonts w:ascii="Times New Roman" w:hAnsi="Times New Roman" w:cs="Times New Roman"/>
          <w:sz w:val="30"/>
          <w:szCs w:val="30"/>
        </w:rPr>
        <w:t>т</w:t>
      </w:r>
      <w:r w:rsidRPr="00A21E24">
        <w:rPr>
          <w:rFonts w:ascii="Times New Roman" w:hAnsi="Times New Roman" w:cs="Times New Roman"/>
          <w:sz w:val="30"/>
          <w:szCs w:val="30"/>
        </w:rPr>
        <w:t>овара, обязанность</w:t>
      </w:r>
      <w:r>
        <w:rPr>
          <w:rFonts w:ascii="Times New Roman" w:hAnsi="Times New Roman" w:cs="Times New Roman"/>
          <w:sz w:val="30"/>
          <w:szCs w:val="30"/>
        </w:rPr>
        <w:t xml:space="preserve"> </w:t>
      </w:r>
      <w:r w:rsidRPr="00A21E24">
        <w:rPr>
          <w:rFonts w:ascii="Times New Roman" w:hAnsi="Times New Roman" w:cs="Times New Roman"/>
          <w:sz w:val="30"/>
          <w:szCs w:val="30"/>
        </w:rPr>
        <w:t>предоставления данных об остатках которого законодательством не</w:t>
      </w:r>
      <w:r>
        <w:rPr>
          <w:rFonts w:ascii="Times New Roman" w:hAnsi="Times New Roman" w:cs="Times New Roman"/>
          <w:sz w:val="30"/>
          <w:szCs w:val="30"/>
        </w:rPr>
        <w:t xml:space="preserve"> </w:t>
      </w:r>
      <w:r w:rsidRPr="00A21E24">
        <w:rPr>
          <w:rFonts w:ascii="Times New Roman" w:hAnsi="Times New Roman" w:cs="Times New Roman"/>
          <w:sz w:val="30"/>
          <w:szCs w:val="30"/>
        </w:rPr>
        <w:t xml:space="preserve">установлена, необходимо оформлять с использованием </w:t>
      </w:r>
      <w:r w:rsidR="004704E6">
        <w:rPr>
          <w:rFonts w:ascii="Times New Roman" w:hAnsi="Times New Roman" w:cs="Times New Roman"/>
          <w:sz w:val="30"/>
          <w:szCs w:val="30"/>
        </w:rPr>
        <w:t>электронной накладной</w:t>
      </w:r>
      <w:r w:rsidR="004704E6" w:rsidRPr="00824016">
        <w:rPr>
          <w:rFonts w:ascii="Times New Roman" w:hAnsi="Times New Roman" w:cs="Times New Roman"/>
          <w:sz w:val="30"/>
          <w:szCs w:val="30"/>
        </w:rPr>
        <w:t xml:space="preserve"> </w:t>
      </w:r>
      <w:r w:rsidRPr="00A21E24">
        <w:rPr>
          <w:rFonts w:ascii="Times New Roman" w:hAnsi="Times New Roman" w:cs="Times New Roman"/>
          <w:sz w:val="30"/>
          <w:szCs w:val="30"/>
        </w:rPr>
        <w:t>с указанием</w:t>
      </w:r>
      <w:r>
        <w:rPr>
          <w:rFonts w:ascii="Times New Roman" w:hAnsi="Times New Roman" w:cs="Times New Roman"/>
          <w:sz w:val="30"/>
          <w:szCs w:val="30"/>
        </w:rPr>
        <w:t xml:space="preserve"> </w:t>
      </w:r>
      <w:r w:rsidRPr="00A21E24">
        <w:rPr>
          <w:rFonts w:ascii="Times New Roman" w:hAnsi="Times New Roman" w:cs="Times New Roman"/>
          <w:sz w:val="30"/>
          <w:szCs w:val="30"/>
        </w:rPr>
        <w:t>приходного документа (приходный документ оформлен на бумажном носителе)</w:t>
      </w:r>
      <w:r>
        <w:rPr>
          <w:rFonts w:ascii="Times New Roman" w:hAnsi="Times New Roman" w:cs="Times New Roman"/>
          <w:sz w:val="30"/>
          <w:szCs w:val="30"/>
        </w:rPr>
        <w:t xml:space="preserve"> </w:t>
      </w:r>
      <w:r w:rsidRPr="00A21E24">
        <w:rPr>
          <w:rFonts w:ascii="Times New Roman" w:hAnsi="Times New Roman" w:cs="Times New Roman"/>
          <w:sz w:val="30"/>
          <w:szCs w:val="30"/>
        </w:rPr>
        <w:t>либо допускается оформление накладных на бумажном носителе.</w:t>
      </w:r>
    </w:p>
    <w:p w:rsidR="00CB395F" w:rsidRDefault="00CB395F" w:rsidP="00CB395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p>
    <w:p w:rsidR="00CB395F" w:rsidRPr="00DD4A42" w:rsidRDefault="00CB395F" w:rsidP="00CB395F">
      <w:pPr>
        <w:spacing w:after="0" w:line="240" w:lineRule="auto"/>
        <w:ind w:firstLine="708"/>
        <w:jc w:val="both"/>
        <w:rPr>
          <w:rFonts w:ascii="Times New Roman" w:hAnsi="Times New Roman" w:cs="Times New Roman"/>
          <w:b/>
          <w:bCs/>
          <w:sz w:val="30"/>
          <w:szCs w:val="30"/>
        </w:rPr>
      </w:pPr>
      <w:r w:rsidRPr="00DD4A42">
        <w:rPr>
          <w:rFonts w:ascii="Times New Roman" w:hAnsi="Times New Roman" w:cs="Times New Roman"/>
          <w:b/>
          <w:bCs/>
          <w:sz w:val="30"/>
          <w:szCs w:val="30"/>
        </w:rPr>
        <w:t>Ответ</w:t>
      </w:r>
      <w:r>
        <w:rPr>
          <w:rFonts w:ascii="Times New Roman" w:hAnsi="Times New Roman" w:cs="Times New Roman"/>
          <w:b/>
          <w:bCs/>
          <w:sz w:val="30"/>
          <w:szCs w:val="30"/>
        </w:rPr>
        <w:t>:</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A329ED">
        <w:rPr>
          <w:rFonts w:ascii="Times New Roman" w:hAnsi="Times New Roman" w:cs="Times New Roman"/>
          <w:sz w:val="30"/>
          <w:szCs w:val="30"/>
        </w:rPr>
        <w:t>Необходимость и сроки предоставления</w:t>
      </w:r>
      <w:r>
        <w:rPr>
          <w:rFonts w:ascii="Times New Roman" w:hAnsi="Times New Roman" w:cs="Times New Roman"/>
          <w:sz w:val="30"/>
          <w:szCs w:val="30"/>
        </w:rPr>
        <w:t xml:space="preserve"> информации в отношении остатков товаров</w:t>
      </w:r>
      <w:r w:rsidRPr="00A329ED">
        <w:rPr>
          <w:rFonts w:ascii="Times New Roman" w:hAnsi="Times New Roman" w:cs="Times New Roman"/>
          <w:sz w:val="30"/>
          <w:szCs w:val="30"/>
        </w:rPr>
        <w:t xml:space="preserve"> определены в приложениях 1 и 2 к постановлению Совета Министров Республики Беларусь 23.04.2021 № 250</w:t>
      </w:r>
      <w:r>
        <w:rPr>
          <w:rFonts w:ascii="Times New Roman" w:hAnsi="Times New Roman" w:cs="Times New Roman"/>
          <w:sz w:val="30"/>
          <w:szCs w:val="30"/>
        </w:rPr>
        <w:t xml:space="preserve"> «О реализации Указа Президента Республики Беларусь от 29 декабря 2020 г. № 496».</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A329ED">
        <w:rPr>
          <w:rFonts w:ascii="Times New Roman" w:hAnsi="Times New Roman" w:cs="Times New Roman"/>
          <w:sz w:val="30"/>
          <w:szCs w:val="30"/>
        </w:rPr>
        <w:t>Таким образом, в случае если с 01.12.2024 года осуществляется возврат товаров, в отношении которых</w:t>
      </w:r>
      <w:r>
        <w:rPr>
          <w:rFonts w:ascii="Times New Roman" w:hAnsi="Times New Roman" w:cs="Times New Roman"/>
          <w:sz w:val="30"/>
          <w:szCs w:val="30"/>
        </w:rPr>
        <w:t xml:space="preserve"> информация об остатках товаров не подлежит передаче</w:t>
      </w:r>
      <w:r w:rsidRPr="00A329ED">
        <w:rPr>
          <w:rFonts w:ascii="Times New Roman" w:hAnsi="Times New Roman" w:cs="Times New Roman"/>
          <w:sz w:val="30"/>
          <w:szCs w:val="30"/>
        </w:rPr>
        <w:t xml:space="preserve"> в </w:t>
      </w:r>
      <w:r>
        <w:rPr>
          <w:rFonts w:ascii="Times New Roman" w:hAnsi="Times New Roman" w:cs="Times New Roman"/>
          <w:sz w:val="30"/>
          <w:szCs w:val="30"/>
        </w:rPr>
        <w:t>программный комплекс «Система прослеживаемости товаров» АИС «Расчет налогов» (далее – ПК СПТ)</w:t>
      </w:r>
      <w:r w:rsidRPr="00A329ED">
        <w:rPr>
          <w:rFonts w:ascii="Times New Roman" w:hAnsi="Times New Roman" w:cs="Times New Roman"/>
          <w:sz w:val="30"/>
          <w:szCs w:val="30"/>
        </w:rPr>
        <w:t>, необходимость оформления электронных накладных</w:t>
      </w:r>
      <w:r>
        <w:rPr>
          <w:rFonts w:ascii="Times New Roman" w:hAnsi="Times New Roman" w:cs="Times New Roman"/>
          <w:sz w:val="30"/>
          <w:szCs w:val="30"/>
        </w:rPr>
        <w:t xml:space="preserve">, содержащих сведения, предусмотренные частью второй подпункта 2.2 пункта 2 постановления </w:t>
      </w:r>
      <w:r w:rsidRPr="00E21485">
        <w:rPr>
          <w:rFonts w:ascii="Times New Roman" w:hAnsi="Times New Roman" w:cs="Times New Roman"/>
          <w:sz w:val="30"/>
          <w:szCs w:val="30"/>
        </w:rPr>
        <w:t xml:space="preserve">Совета Министров Республики Беларусь от 30.12.2019 </w:t>
      </w:r>
      <w:r>
        <w:rPr>
          <w:rFonts w:ascii="Times New Roman" w:hAnsi="Times New Roman" w:cs="Times New Roman"/>
          <w:sz w:val="30"/>
          <w:szCs w:val="30"/>
        </w:rPr>
        <w:br/>
      </w:r>
      <w:r w:rsidRPr="00E21485">
        <w:rPr>
          <w:rFonts w:ascii="Times New Roman" w:hAnsi="Times New Roman" w:cs="Times New Roman"/>
          <w:sz w:val="30"/>
          <w:szCs w:val="30"/>
        </w:rPr>
        <w:t>№ 940</w:t>
      </w:r>
      <w:r>
        <w:rPr>
          <w:rFonts w:ascii="Times New Roman" w:hAnsi="Times New Roman" w:cs="Times New Roman"/>
          <w:sz w:val="30"/>
          <w:szCs w:val="30"/>
        </w:rPr>
        <w:t xml:space="preserve"> </w:t>
      </w:r>
      <w:r w:rsidRPr="00E21485">
        <w:rPr>
          <w:rFonts w:ascii="Times New Roman" w:hAnsi="Times New Roman" w:cs="Times New Roman"/>
          <w:sz w:val="30"/>
          <w:szCs w:val="30"/>
        </w:rPr>
        <w:t xml:space="preserve">«О функционировании механизма электронных накладных» </w:t>
      </w:r>
      <w:r w:rsidRPr="00E21485">
        <w:rPr>
          <w:rFonts w:ascii="Times New Roman" w:hAnsi="Times New Roman" w:cs="Times New Roman"/>
          <w:sz w:val="30"/>
          <w:szCs w:val="30"/>
        </w:rPr>
        <w:br/>
        <w:t>(далее – постановление № 940)),</w:t>
      </w:r>
      <w:r w:rsidRPr="00A329ED">
        <w:rPr>
          <w:rFonts w:ascii="Times New Roman" w:hAnsi="Times New Roman" w:cs="Times New Roman"/>
          <w:sz w:val="30"/>
          <w:szCs w:val="30"/>
        </w:rPr>
        <w:t xml:space="preserve"> отсутствует.</w:t>
      </w:r>
      <w:r>
        <w:rPr>
          <w:rFonts w:ascii="Times New Roman" w:hAnsi="Times New Roman" w:cs="Times New Roman"/>
          <w:sz w:val="30"/>
          <w:szCs w:val="30"/>
        </w:rPr>
        <w:t xml:space="preserve"> Возврат таких товаров может осуществляться с использованием товарно-транспортных или </w:t>
      </w:r>
      <w:r w:rsidRPr="00E553DA">
        <w:rPr>
          <w:rFonts w:ascii="Times New Roman" w:hAnsi="Times New Roman" w:cs="Times New Roman"/>
          <w:sz w:val="30"/>
          <w:szCs w:val="30"/>
        </w:rPr>
        <w:t xml:space="preserve">товарных накладных на бумажных носителях, либо электронных </w:t>
      </w:r>
      <w:r w:rsidRPr="00E553DA">
        <w:rPr>
          <w:rFonts w:ascii="Times New Roman" w:hAnsi="Times New Roman" w:cs="Times New Roman"/>
          <w:sz w:val="30"/>
          <w:szCs w:val="30"/>
        </w:rPr>
        <w:lastRenderedPageBreak/>
        <w:t xml:space="preserve">накладных, содержащих сведения, </w:t>
      </w:r>
      <w:r>
        <w:rPr>
          <w:rFonts w:ascii="Times New Roman" w:hAnsi="Times New Roman" w:cs="Times New Roman"/>
          <w:sz w:val="30"/>
          <w:szCs w:val="30"/>
        </w:rPr>
        <w:t>предусмотренные частью первой подпункта 2.2 пункта 2 постановления № 940.</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p>
    <w:p w:rsidR="00CB395F" w:rsidRDefault="00CB395F" w:rsidP="00CB395F">
      <w:pPr>
        <w:autoSpaceDE w:val="0"/>
        <w:autoSpaceDN w:val="0"/>
        <w:adjustRightInd w:val="0"/>
        <w:spacing w:after="0" w:line="240" w:lineRule="auto"/>
        <w:ind w:firstLine="708"/>
        <w:jc w:val="both"/>
        <w:rPr>
          <w:rFonts w:ascii="Times New Roman" w:hAnsi="Times New Roman" w:cs="Times New Roman"/>
          <w:sz w:val="30"/>
          <w:szCs w:val="30"/>
        </w:rPr>
      </w:pPr>
      <w:r w:rsidRPr="00F80D29">
        <w:rPr>
          <w:rFonts w:ascii="Times New Roman" w:hAnsi="Times New Roman" w:cs="Times New Roman"/>
          <w:b/>
          <w:bCs/>
          <w:sz w:val="30"/>
          <w:szCs w:val="30"/>
        </w:rPr>
        <w:t>Вопрос:</w:t>
      </w:r>
      <w:r>
        <w:rPr>
          <w:rFonts w:ascii="Times New Roman" w:hAnsi="Times New Roman" w:cs="Times New Roman"/>
          <w:sz w:val="30"/>
          <w:szCs w:val="30"/>
        </w:rPr>
        <w:t xml:space="preserve"> </w:t>
      </w:r>
      <w:r w:rsidRPr="00212C6F">
        <w:rPr>
          <w:rFonts w:ascii="Times New Roman" w:hAnsi="Times New Roman" w:cs="Times New Roman"/>
          <w:sz w:val="30"/>
          <w:szCs w:val="30"/>
        </w:rPr>
        <w:t>При установлении в ходе при</w:t>
      </w:r>
      <w:r>
        <w:rPr>
          <w:rFonts w:ascii="Times New Roman" w:hAnsi="Times New Roman" w:cs="Times New Roman"/>
          <w:sz w:val="30"/>
          <w:szCs w:val="30"/>
        </w:rPr>
        <w:t>е</w:t>
      </w:r>
      <w:r w:rsidRPr="00212C6F">
        <w:rPr>
          <w:rFonts w:ascii="Times New Roman" w:hAnsi="Times New Roman" w:cs="Times New Roman"/>
          <w:sz w:val="30"/>
          <w:szCs w:val="30"/>
        </w:rPr>
        <w:t xml:space="preserve">мки </w:t>
      </w:r>
      <w:r w:rsidR="004704E6">
        <w:rPr>
          <w:rFonts w:ascii="Times New Roman" w:hAnsi="Times New Roman" w:cs="Times New Roman"/>
          <w:sz w:val="30"/>
          <w:szCs w:val="30"/>
        </w:rPr>
        <w:t>т</w:t>
      </w:r>
      <w:r w:rsidRPr="00212C6F">
        <w:rPr>
          <w:rFonts w:ascii="Times New Roman" w:hAnsi="Times New Roman" w:cs="Times New Roman"/>
          <w:sz w:val="30"/>
          <w:szCs w:val="30"/>
        </w:rPr>
        <w:t>овара расхождений по</w:t>
      </w:r>
      <w:r>
        <w:rPr>
          <w:rFonts w:ascii="Times New Roman" w:hAnsi="Times New Roman" w:cs="Times New Roman"/>
          <w:sz w:val="30"/>
          <w:szCs w:val="30"/>
        </w:rPr>
        <w:t xml:space="preserve"> </w:t>
      </w:r>
      <w:r w:rsidRPr="00212C6F">
        <w:rPr>
          <w:rFonts w:ascii="Times New Roman" w:hAnsi="Times New Roman" w:cs="Times New Roman"/>
          <w:sz w:val="30"/>
          <w:szCs w:val="30"/>
        </w:rPr>
        <w:t>количеству либо качеству не допускается применение электронного</w:t>
      </w:r>
      <w:r>
        <w:rPr>
          <w:rFonts w:ascii="Times New Roman" w:hAnsi="Times New Roman" w:cs="Times New Roman"/>
          <w:sz w:val="30"/>
          <w:szCs w:val="30"/>
        </w:rPr>
        <w:t xml:space="preserve"> </w:t>
      </w:r>
      <w:r w:rsidRPr="00212C6F">
        <w:rPr>
          <w:rFonts w:ascii="Times New Roman" w:hAnsi="Times New Roman" w:cs="Times New Roman"/>
          <w:sz w:val="30"/>
          <w:szCs w:val="30"/>
        </w:rPr>
        <w:t>акта</w:t>
      </w:r>
      <w:r>
        <w:rPr>
          <w:rFonts w:ascii="Times New Roman" w:hAnsi="Times New Roman" w:cs="Times New Roman"/>
          <w:sz w:val="30"/>
          <w:szCs w:val="30"/>
        </w:rPr>
        <w:t xml:space="preserve"> </w:t>
      </w:r>
      <w:r w:rsidRPr="00212C6F">
        <w:rPr>
          <w:rFonts w:ascii="Times New Roman" w:hAnsi="Times New Roman" w:cs="Times New Roman"/>
          <w:sz w:val="30"/>
          <w:szCs w:val="30"/>
        </w:rPr>
        <w:t xml:space="preserve">приемки. «Корректировка» осуществляется путем отмены </w:t>
      </w:r>
      <w:r w:rsidR="004704E6">
        <w:rPr>
          <w:rFonts w:ascii="Times New Roman" w:hAnsi="Times New Roman" w:cs="Times New Roman"/>
          <w:sz w:val="30"/>
          <w:szCs w:val="30"/>
        </w:rPr>
        <w:t>электронной накладной</w:t>
      </w:r>
      <w:r w:rsidR="004704E6" w:rsidRPr="00824016">
        <w:rPr>
          <w:rFonts w:ascii="Times New Roman" w:hAnsi="Times New Roman" w:cs="Times New Roman"/>
          <w:sz w:val="30"/>
          <w:szCs w:val="30"/>
        </w:rPr>
        <w:t xml:space="preserve"> </w:t>
      </w:r>
      <w:r w:rsidRPr="00212C6F">
        <w:rPr>
          <w:rFonts w:ascii="Times New Roman" w:hAnsi="Times New Roman" w:cs="Times New Roman"/>
          <w:sz w:val="30"/>
          <w:szCs w:val="30"/>
        </w:rPr>
        <w:t>и создания</w:t>
      </w:r>
      <w:r>
        <w:rPr>
          <w:rFonts w:ascii="Times New Roman" w:hAnsi="Times New Roman" w:cs="Times New Roman"/>
          <w:sz w:val="30"/>
          <w:szCs w:val="30"/>
        </w:rPr>
        <w:t xml:space="preserve"> </w:t>
      </w:r>
      <w:r w:rsidRPr="00212C6F">
        <w:rPr>
          <w:rFonts w:ascii="Times New Roman" w:hAnsi="Times New Roman" w:cs="Times New Roman"/>
          <w:sz w:val="30"/>
          <w:szCs w:val="30"/>
        </w:rPr>
        <w:t>новой. На практике, процесс отмены первоначальной накладной и создание</w:t>
      </w:r>
      <w:r>
        <w:rPr>
          <w:rFonts w:ascii="Times New Roman" w:hAnsi="Times New Roman" w:cs="Times New Roman"/>
          <w:sz w:val="30"/>
          <w:szCs w:val="30"/>
        </w:rPr>
        <w:t xml:space="preserve"> </w:t>
      </w:r>
      <w:r w:rsidRPr="00212C6F">
        <w:rPr>
          <w:rFonts w:ascii="Times New Roman" w:hAnsi="Times New Roman" w:cs="Times New Roman"/>
          <w:sz w:val="30"/>
          <w:szCs w:val="30"/>
        </w:rPr>
        <w:t xml:space="preserve">новой занимает до 10 рабочих дней. </w:t>
      </w:r>
    </w:p>
    <w:p w:rsidR="00CB395F" w:rsidRDefault="00CB395F" w:rsidP="00CB395F">
      <w:pPr>
        <w:autoSpaceDE w:val="0"/>
        <w:autoSpaceDN w:val="0"/>
        <w:adjustRightInd w:val="0"/>
        <w:spacing w:after="0" w:line="240" w:lineRule="auto"/>
        <w:ind w:firstLine="708"/>
        <w:jc w:val="both"/>
        <w:rPr>
          <w:rFonts w:ascii="Times New Roman" w:hAnsi="Times New Roman" w:cs="Times New Roman"/>
          <w:sz w:val="30"/>
          <w:szCs w:val="30"/>
        </w:rPr>
      </w:pPr>
      <w:r w:rsidRPr="00212C6F">
        <w:rPr>
          <w:rFonts w:ascii="Times New Roman" w:hAnsi="Times New Roman" w:cs="Times New Roman"/>
          <w:sz w:val="30"/>
          <w:szCs w:val="30"/>
        </w:rPr>
        <w:t>С учетом изложенного, просим</w:t>
      </w:r>
      <w:r>
        <w:rPr>
          <w:rFonts w:ascii="Times New Roman" w:hAnsi="Times New Roman" w:cs="Times New Roman"/>
          <w:sz w:val="30"/>
          <w:szCs w:val="30"/>
        </w:rPr>
        <w:t xml:space="preserve"> </w:t>
      </w:r>
      <w:r w:rsidRPr="00212C6F">
        <w:rPr>
          <w:rFonts w:ascii="Times New Roman" w:hAnsi="Times New Roman" w:cs="Times New Roman"/>
          <w:sz w:val="30"/>
          <w:szCs w:val="30"/>
        </w:rPr>
        <w:t>рассмотреть вопрос о внесении изменений в соответствующий акт</w:t>
      </w:r>
      <w:r>
        <w:rPr>
          <w:rFonts w:ascii="Times New Roman" w:hAnsi="Times New Roman" w:cs="Times New Roman"/>
          <w:sz w:val="30"/>
          <w:szCs w:val="30"/>
        </w:rPr>
        <w:t xml:space="preserve"> </w:t>
      </w:r>
      <w:r w:rsidRPr="00212C6F">
        <w:rPr>
          <w:rFonts w:ascii="Times New Roman" w:hAnsi="Times New Roman" w:cs="Times New Roman"/>
          <w:sz w:val="30"/>
          <w:szCs w:val="30"/>
        </w:rPr>
        <w:t>законодательства и предоставить возможность субъектам хозяйствования</w:t>
      </w:r>
      <w:r>
        <w:rPr>
          <w:rFonts w:ascii="Times New Roman" w:hAnsi="Times New Roman" w:cs="Times New Roman"/>
          <w:sz w:val="30"/>
          <w:szCs w:val="30"/>
        </w:rPr>
        <w:t xml:space="preserve"> </w:t>
      </w:r>
      <w:r w:rsidRPr="00212C6F">
        <w:rPr>
          <w:rFonts w:ascii="Times New Roman" w:hAnsi="Times New Roman" w:cs="Times New Roman"/>
          <w:sz w:val="30"/>
          <w:szCs w:val="30"/>
        </w:rPr>
        <w:t>использовать электронный акт при</w:t>
      </w:r>
      <w:r>
        <w:rPr>
          <w:rFonts w:ascii="Times New Roman" w:hAnsi="Times New Roman" w:cs="Times New Roman"/>
          <w:sz w:val="30"/>
          <w:szCs w:val="30"/>
        </w:rPr>
        <w:t>е</w:t>
      </w:r>
      <w:r w:rsidRPr="00212C6F">
        <w:rPr>
          <w:rFonts w:ascii="Times New Roman" w:hAnsi="Times New Roman" w:cs="Times New Roman"/>
          <w:sz w:val="30"/>
          <w:szCs w:val="30"/>
        </w:rPr>
        <w:t>мки при обороте Товара, что значительно</w:t>
      </w:r>
      <w:r>
        <w:rPr>
          <w:rFonts w:ascii="Times New Roman" w:hAnsi="Times New Roman" w:cs="Times New Roman"/>
          <w:sz w:val="30"/>
          <w:szCs w:val="30"/>
        </w:rPr>
        <w:t xml:space="preserve"> </w:t>
      </w:r>
      <w:r w:rsidRPr="00212C6F">
        <w:rPr>
          <w:rFonts w:ascii="Times New Roman" w:hAnsi="Times New Roman" w:cs="Times New Roman"/>
          <w:sz w:val="30"/>
          <w:szCs w:val="30"/>
        </w:rPr>
        <w:t xml:space="preserve">ускорит процесс и сделает процедуру приемки Товара по </w:t>
      </w:r>
      <w:r w:rsidR="003500DB">
        <w:rPr>
          <w:rFonts w:ascii="Times New Roman" w:hAnsi="Times New Roman" w:cs="Times New Roman"/>
          <w:sz w:val="30"/>
          <w:szCs w:val="30"/>
        </w:rPr>
        <w:t>электронной накладной</w:t>
      </w:r>
      <w:r w:rsidR="003500DB" w:rsidRPr="00824016">
        <w:rPr>
          <w:rFonts w:ascii="Times New Roman" w:hAnsi="Times New Roman" w:cs="Times New Roman"/>
          <w:sz w:val="30"/>
          <w:szCs w:val="30"/>
        </w:rPr>
        <w:t xml:space="preserve"> </w:t>
      </w:r>
      <w:r w:rsidRPr="00212C6F">
        <w:rPr>
          <w:rFonts w:ascii="Times New Roman" w:hAnsi="Times New Roman" w:cs="Times New Roman"/>
          <w:sz w:val="30"/>
          <w:szCs w:val="30"/>
        </w:rPr>
        <w:t>наиболее</w:t>
      </w:r>
      <w:r>
        <w:rPr>
          <w:rFonts w:ascii="Times New Roman" w:hAnsi="Times New Roman" w:cs="Times New Roman"/>
          <w:sz w:val="30"/>
          <w:szCs w:val="30"/>
        </w:rPr>
        <w:t xml:space="preserve"> </w:t>
      </w:r>
      <w:r w:rsidRPr="00212C6F">
        <w:rPr>
          <w:rFonts w:ascii="Times New Roman" w:hAnsi="Times New Roman" w:cs="Times New Roman"/>
          <w:sz w:val="30"/>
          <w:szCs w:val="30"/>
        </w:rPr>
        <w:t>применимой к юридическим и фактическим взаимоотношениям сторон.</w:t>
      </w:r>
    </w:p>
    <w:p w:rsidR="00CB395F" w:rsidRDefault="00CB395F" w:rsidP="00CB395F">
      <w:pPr>
        <w:autoSpaceDE w:val="0"/>
        <w:autoSpaceDN w:val="0"/>
        <w:adjustRightInd w:val="0"/>
        <w:spacing w:after="0" w:line="240" w:lineRule="auto"/>
        <w:ind w:firstLine="708"/>
        <w:jc w:val="both"/>
        <w:rPr>
          <w:rFonts w:ascii="Times New Roman" w:hAnsi="Times New Roman" w:cs="Times New Roman"/>
          <w:sz w:val="30"/>
          <w:szCs w:val="30"/>
        </w:rPr>
      </w:pPr>
    </w:p>
    <w:p w:rsidR="00CB395F" w:rsidRPr="00F80D29" w:rsidRDefault="00CB395F" w:rsidP="00CB395F">
      <w:pPr>
        <w:autoSpaceDE w:val="0"/>
        <w:autoSpaceDN w:val="0"/>
        <w:adjustRightInd w:val="0"/>
        <w:spacing w:after="0" w:line="240" w:lineRule="auto"/>
        <w:ind w:firstLine="708"/>
        <w:jc w:val="both"/>
        <w:rPr>
          <w:rFonts w:ascii="Times New Roman" w:hAnsi="Times New Roman" w:cs="Times New Roman"/>
          <w:b/>
          <w:bCs/>
          <w:sz w:val="30"/>
          <w:szCs w:val="30"/>
        </w:rPr>
      </w:pPr>
      <w:r w:rsidRPr="00F80D29">
        <w:rPr>
          <w:rFonts w:ascii="Times New Roman" w:hAnsi="Times New Roman" w:cs="Times New Roman"/>
          <w:b/>
          <w:bCs/>
          <w:sz w:val="30"/>
          <w:szCs w:val="30"/>
        </w:rPr>
        <w:t>Ответ</w:t>
      </w:r>
      <w:r>
        <w:rPr>
          <w:rFonts w:ascii="Times New Roman" w:hAnsi="Times New Roman" w:cs="Times New Roman"/>
          <w:b/>
          <w:bCs/>
          <w:sz w:val="30"/>
          <w:szCs w:val="30"/>
        </w:rPr>
        <w:t>:</w:t>
      </w:r>
    </w:p>
    <w:p w:rsidR="00CB395F" w:rsidRPr="00D9134A" w:rsidRDefault="00586023"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00CB395F" w:rsidRPr="00A329ED">
        <w:rPr>
          <w:rFonts w:ascii="Times New Roman" w:hAnsi="Times New Roman" w:cs="Times New Roman"/>
          <w:sz w:val="30"/>
          <w:szCs w:val="30"/>
        </w:rPr>
        <w:t>остановление</w:t>
      </w:r>
      <w:r w:rsidR="00CB395F">
        <w:rPr>
          <w:rFonts w:ascii="Times New Roman" w:hAnsi="Times New Roman" w:cs="Times New Roman"/>
          <w:sz w:val="30"/>
          <w:szCs w:val="30"/>
        </w:rPr>
        <w:t>м</w:t>
      </w:r>
      <w:r w:rsidR="00CB395F" w:rsidRPr="00A329ED">
        <w:rPr>
          <w:rFonts w:ascii="Times New Roman" w:hAnsi="Times New Roman" w:cs="Times New Roman"/>
          <w:sz w:val="30"/>
          <w:szCs w:val="30"/>
        </w:rPr>
        <w:t xml:space="preserve"> Национальной академии наук Беларуси, Министерства финансов Республики Беларусь, Министерства по налогам и сборам Республики Беларусь, Министерства связи и информатизации Республики Беларусь от 18.12.2023 № 9/75/35/26</w:t>
      </w:r>
      <w:r w:rsidR="00CB395F">
        <w:rPr>
          <w:rFonts w:ascii="Times New Roman" w:hAnsi="Times New Roman" w:cs="Times New Roman"/>
          <w:sz w:val="30"/>
          <w:szCs w:val="30"/>
        </w:rPr>
        <w:t xml:space="preserve"> </w:t>
      </w:r>
      <w:r w:rsidR="00CB395F">
        <w:rPr>
          <w:rFonts w:ascii="Times New Roman" w:hAnsi="Times New Roman" w:cs="Times New Roman"/>
          <w:sz w:val="30"/>
          <w:szCs w:val="30"/>
        </w:rPr>
        <w:br/>
      </w:r>
      <w:r w:rsidR="00CB395F" w:rsidRPr="00A329ED">
        <w:rPr>
          <w:rFonts w:ascii="Times New Roman" w:hAnsi="Times New Roman" w:cs="Times New Roman"/>
          <w:sz w:val="30"/>
          <w:szCs w:val="30"/>
        </w:rPr>
        <w:t xml:space="preserve">«Об утверждении структуры и формата электронных накладных и иных документов при осуществлении взаимной торговли» </w:t>
      </w:r>
      <w:r w:rsidR="00CB395F">
        <w:rPr>
          <w:rFonts w:ascii="Times New Roman" w:hAnsi="Times New Roman" w:cs="Times New Roman"/>
          <w:sz w:val="30"/>
          <w:szCs w:val="30"/>
        </w:rPr>
        <w:br/>
      </w:r>
      <w:r w:rsidR="00CB395F" w:rsidRPr="00A329ED">
        <w:rPr>
          <w:rFonts w:ascii="Times New Roman" w:hAnsi="Times New Roman" w:cs="Times New Roman"/>
          <w:sz w:val="30"/>
          <w:szCs w:val="30"/>
        </w:rPr>
        <w:t>(далее – постановление № 9/75/35/26)</w:t>
      </w:r>
      <w:r w:rsidR="00CB395F">
        <w:rPr>
          <w:rFonts w:ascii="Times New Roman" w:hAnsi="Times New Roman" w:cs="Times New Roman"/>
          <w:sz w:val="30"/>
          <w:szCs w:val="30"/>
        </w:rPr>
        <w:t xml:space="preserve"> </w:t>
      </w:r>
      <w:r>
        <w:rPr>
          <w:rFonts w:ascii="Times New Roman" w:hAnsi="Times New Roman" w:cs="Times New Roman"/>
          <w:sz w:val="30"/>
          <w:szCs w:val="30"/>
        </w:rPr>
        <w:t xml:space="preserve">предусмотрено </w:t>
      </w:r>
      <w:r w:rsidR="00CB395F" w:rsidRPr="00A329ED">
        <w:rPr>
          <w:rFonts w:ascii="Times New Roman" w:hAnsi="Times New Roman" w:cs="Times New Roman"/>
          <w:sz w:val="30"/>
          <w:szCs w:val="30"/>
        </w:rPr>
        <w:t>использовани</w:t>
      </w:r>
      <w:r w:rsidR="00CB395F">
        <w:rPr>
          <w:rFonts w:ascii="Times New Roman" w:hAnsi="Times New Roman" w:cs="Times New Roman"/>
          <w:sz w:val="30"/>
          <w:szCs w:val="30"/>
        </w:rPr>
        <w:t>е</w:t>
      </w:r>
      <w:r w:rsidR="00CB395F" w:rsidRPr="00A329ED">
        <w:rPr>
          <w:rFonts w:ascii="Times New Roman" w:hAnsi="Times New Roman" w:cs="Times New Roman"/>
          <w:sz w:val="30"/>
          <w:szCs w:val="30"/>
        </w:rPr>
        <w:t xml:space="preserve"> электронного акта приемки при обороте товаров, подлежащих прослеживаемости</w:t>
      </w:r>
      <w:r w:rsidRPr="00D9134A">
        <w:rPr>
          <w:rFonts w:ascii="Times New Roman" w:hAnsi="Times New Roman" w:cs="Times New Roman"/>
          <w:sz w:val="30"/>
          <w:szCs w:val="30"/>
        </w:rPr>
        <w:t xml:space="preserve">, </w:t>
      </w:r>
      <w:r w:rsidR="00A90406" w:rsidRPr="00D9134A">
        <w:rPr>
          <w:rFonts w:ascii="Times New Roman" w:hAnsi="Times New Roman" w:cs="Times New Roman"/>
          <w:sz w:val="30"/>
          <w:szCs w:val="30"/>
        </w:rPr>
        <w:t xml:space="preserve"> после доработки программного комплекса «Система прослеживаемости товаров» АИС «Расчет налогов»</w:t>
      </w:r>
      <w:r w:rsidR="00CB395F" w:rsidRPr="00D9134A">
        <w:rPr>
          <w:rFonts w:ascii="Times New Roman" w:hAnsi="Times New Roman" w:cs="Times New Roman"/>
          <w:sz w:val="30"/>
          <w:szCs w:val="30"/>
        </w:rPr>
        <w:t>.</w:t>
      </w:r>
      <w:r w:rsidR="00A90406" w:rsidRPr="00D9134A">
        <w:rPr>
          <w:rFonts w:ascii="Times New Roman" w:hAnsi="Times New Roman" w:cs="Times New Roman"/>
          <w:sz w:val="30"/>
          <w:szCs w:val="30"/>
        </w:rPr>
        <w:t xml:space="preserve"> До осуществления такой доработки электронный акт приемки при обороте товаров, подлежащих прослеживаемости, применению не подлежит.</w:t>
      </w:r>
    </w:p>
    <w:p w:rsidR="00CB395F" w:rsidRPr="00B31E22" w:rsidRDefault="005D3A5C"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B31E22">
        <w:rPr>
          <w:rFonts w:ascii="Times New Roman" w:hAnsi="Times New Roman" w:cs="Times New Roman"/>
          <w:sz w:val="30"/>
          <w:szCs w:val="30"/>
        </w:rPr>
        <w:t xml:space="preserve"> 1 мая 2024 г.</w:t>
      </w:r>
      <w:r>
        <w:rPr>
          <w:rFonts w:ascii="Times New Roman" w:hAnsi="Times New Roman" w:cs="Times New Roman"/>
          <w:sz w:val="30"/>
          <w:szCs w:val="30"/>
        </w:rPr>
        <w:t xml:space="preserve"> п</w:t>
      </w:r>
      <w:r w:rsidR="00CB395F">
        <w:rPr>
          <w:rFonts w:ascii="Times New Roman" w:hAnsi="Times New Roman" w:cs="Times New Roman"/>
          <w:sz w:val="30"/>
          <w:szCs w:val="30"/>
        </w:rPr>
        <w:t xml:space="preserve">рименение электронного акта приемки для внесения изменений в электронные накладные </w:t>
      </w:r>
      <w:r w:rsidR="00CB395F" w:rsidRPr="00B31E22">
        <w:rPr>
          <w:rFonts w:ascii="Times New Roman" w:hAnsi="Times New Roman" w:cs="Times New Roman"/>
          <w:sz w:val="30"/>
          <w:szCs w:val="30"/>
        </w:rPr>
        <w:t>в случае выявления при приемке товаров недостачи и (или) излишков</w:t>
      </w:r>
      <w:r w:rsidR="00CB395F">
        <w:rPr>
          <w:rFonts w:ascii="Times New Roman" w:hAnsi="Times New Roman" w:cs="Times New Roman"/>
          <w:sz w:val="30"/>
          <w:szCs w:val="30"/>
        </w:rPr>
        <w:t>,</w:t>
      </w:r>
      <w:r w:rsidR="00CB395F" w:rsidRPr="00B31E22">
        <w:rPr>
          <w:rFonts w:ascii="Times New Roman" w:hAnsi="Times New Roman" w:cs="Times New Roman"/>
          <w:sz w:val="30"/>
          <w:szCs w:val="30"/>
        </w:rPr>
        <w:t xml:space="preserve"> и (или) товаров ненадлежащего качества либо для внесения иных изменений в электронные накладные </w:t>
      </w:r>
      <w:r w:rsidR="00D9134A" w:rsidRPr="00B31E22">
        <w:rPr>
          <w:rFonts w:ascii="Times New Roman" w:hAnsi="Times New Roman" w:cs="Times New Roman"/>
          <w:sz w:val="30"/>
          <w:szCs w:val="30"/>
        </w:rPr>
        <w:t>возможно</w:t>
      </w:r>
      <w:r w:rsidR="00D9134A">
        <w:rPr>
          <w:rFonts w:ascii="Times New Roman" w:hAnsi="Times New Roman" w:cs="Times New Roman"/>
          <w:sz w:val="30"/>
          <w:szCs w:val="30"/>
        </w:rPr>
        <w:t xml:space="preserve"> в отношении товаров, не подлежащих прослеживаемости.</w:t>
      </w:r>
      <w:r w:rsidRPr="005D3A5C">
        <w:rPr>
          <w:rFonts w:ascii="Times New Roman" w:hAnsi="Times New Roman" w:cs="Times New Roman"/>
          <w:sz w:val="30"/>
          <w:szCs w:val="30"/>
        </w:rPr>
        <w:t xml:space="preserve"> </w:t>
      </w:r>
    </w:p>
    <w:p w:rsidR="00CB395F" w:rsidRPr="00B31E22"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p>
    <w:p w:rsidR="00CB395F" w:rsidRPr="00212C6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F80D29">
        <w:rPr>
          <w:rFonts w:ascii="Times New Roman" w:hAnsi="Times New Roman" w:cs="Times New Roman"/>
          <w:b/>
          <w:bCs/>
          <w:sz w:val="30"/>
          <w:szCs w:val="30"/>
        </w:rPr>
        <w:t>Вопрос:</w:t>
      </w:r>
      <w:r>
        <w:rPr>
          <w:rFonts w:ascii="Times New Roman" w:hAnsi="Times New Roman" w:cs="Times New Roman"/>
          <w:sz w:val="30"/>
          <w:szCs w:val="30"/>
        </w:rPr>
        <w:t xml:space="preserve"> </w:t>
      </w:r>
      <w:r w:rsidRPr="00212C6F">
        <w:rPr>
          <w:rFonts w:ascii="Times New Roman" w:hAnsi="Times New Roman" w:cs="Times New Roman"/>
          <w:sz w:val="30"/>
          <w:szCs w:val="30"/>
        </w:rPr>
        <w:t xml:space="preserve">По отдельным </w:t>
      </w:r>
      <w:r w:rsidR="003500DB">
        <w:rPr>
          <w:rFonts w:ascii="Times New Roman" w:hAnsi="Times New Roman" w:cs="Times New Roman"/>
          <w:sz w:val="30"/>
          <w:szCs w:val="30"/>
        </w:rPr>
        <w:t>т</w:t>
      </w:r>
      <w:r w:rsidRPr="00212C6F">
        <w:rPr>
          <w:rFonts w:ascii="Times New Roman" w:hAnsi="Times New Roman" w:cs="Times New Roman"/>
          <w:sz w:val="30"/>
          <w:szCs w:val="30"/>
        </w:rPr>
        <w:t>оварам (весовому, сыпучему и т.п.) единицы</w:t>
      </w:r>
      <w:r>
        <w:rPr>
          <w:rFonts w:ascii="Times New Roman" w:hAnsi="Times New Roman" w:cs="Times New Roman"/>
          <w:sz w:val="30"/>
          <w:szCs w:val="30"/>
        </w:rPr>
        <w:t xml:space="preserve"> </w:t>
      </w:r>
      <w:r w:rsidRPr="00212C6F">
        <w:rPr>
          <w:rFonts w:ascii="Times New Roman" w:hAnsi="Times New Roman" w:cs="Times New Roman"/>
          <w:sz w:val="30"/>
          <w:szCs w:val="30"/>
        </w:rPr>
        <w:t>измерения для целей прослеживаемости отличаются от единиц</w:t>
      </w:r>
      <w:r>
        <w:rPr>
          <w:rFonts w:ascii="Times New Roman" w:hAnsi="Times New Roman" w:cs="Times New Roman"/>
          <w:sz w:val="30"/>
          <w:szCs w:val="30"/>
        </w:rPr>
        <w:t xml:space="preserve"> </w:t>
      </w:r>
      <w:r w:rsidRPr="00212C6F">
        <w:rPr>
          <w:rFonts w:ascii="Times New Roman" w:hAnsi="Times New Roman" w:cs="Times New Roman"/>
          <w:sz w:val="30"/>
          <w:szCs w:val="30"/>
        </w:rPr>
        <w:t>измерения,</w:t>
      </w:r>
      <w:r>
        <w:rPr>
          <w:rFonts w:ascii="Times New Roman" w:hAnsi="Times New Roman" w:cs="Times New Roman"/>
          <w:sz w:val="30"/>
          <w:szCs w:val="30"/>
        </w:rPr>
        <w:t xml:space="preserve"> </w:t>
      </w:r>
      <w:r w:rsidRPr="00212C6F">
        <w:rPr>
          <w:rFonts w:ascii="Times New Roman" w:hAnsi="Times New Roman" w:cs="Times New Roman"/>
          <w:sz w:val="30"/>
          <w:szCs w:val="30"/>
        </w:rPr>
        <w:t>которые приняты субъектами хозяйствования при заключении договоров и</w:t>
      </w:r>
      <w:r>
        <w:rPr>
          <w:rFonts w:ascii="Times New Roman" w:hAnsi="Times New Roman" w:cs="Times New Roman"/>
          <w:sz w:val="30"/>
          <w:szCs w:val="30"/>
        </w:rPr>
        <w:t xml:space="preserve"> </w:t>
      </w:r>
      <w:r w:rsidRPr="00212C6F">
        <w:rPr>
          <w:rFonts w:ascii="Times New Roman" w:hAnsi="Times New Roman" w:cs="Times New Roman"/>
          <w:sz w:val="30"/>
          <w:szCs w:val="30"/>
        </w:rPr>
        <w:t>отгрузке Товаров.</w:t>
      </w:r>
    </w:p>
    <w:p w:rsidR="00CB395F" w:rsidRPr="00212C6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212C6F">
        <w:rPr>
          <w:rFonts w:ascii="Times New Roman" w:hAnsi="Times New Roman" w:cs="Times New Roman"/>
          <w:sz w:val="30"/>
          <w:szCs w:val="30"/>
        </w:rPr>
        <w:t>Например, заказ молока (емкость 0,9 либо 0,45 л.) осуществляется</w:t>
      </w:r>
      <w:r>
        <w:rPr>
          <w:rFonts w:ascii="Times New Roman" w:hAnsi="Times New Roman" w:cs="Times New Roman"/>
          <w:sz w:val="30"/>
          <w:szCs w:val="30"/>
        </w:rPr>
        <w:t xml:space="preserve"> </w:t>
      </w:r>
      <w:r w:rsidRPr="00212C6F">
        <w:rPr>
          <w:rFonts w:ascii="Times New Roman" w:hAnsi="Times New Roman" w:cs="Times New Roman"/>
          <w:sz w:val="30"/>
          <w:szCs w:val="30"/>
        </w:rPr>
        <w:t>в</w:t>
      </w:r>
      <w:r>
        <w:rPr>
          <w:rFonts w:ascii="Times New Roman" w:hAnsi="Times New Roman" w:cs="Times New Roman"/>
          <w:sz w:val="30"/>
          <w:szCs w:val="30"/>
        </w:rPr>
        <w:t xml:space="preserve"> </w:t>
      </w:r>
      <w:r w:rsidRPr="00212C6F">
        <w:rPr>
          <w:rFonts w:ascii="Times New Roman" w:hAnsi="Times New Roman" w:cs="Times New Roman"/>
          <w:sz w:val="30"/>
          <w:szCs w:val="30"/>
        </w:rPr>
        <w:t xml:space="preserve">штуках (пакетов либо бутылок) и данные об отпускной цене </w:t>
      </w:r>
      <w:r w:rsidRPr="00212C6F">
        <w:rPr>
          <w:rFonts w:ascii="Times New Roman" w:hAnsi="Times New Roman" w:cs="Times New Roman"/>
          <w:sz w:val="30"/>
          <w:szCs w:val="30"/>
        </w:rPr>
        <w:lastRenderedPageBreak/>
        <w:t>производителя</w:t>
      </w:r>
      <w:r>
        <w:rPr>
          <w:rFonts w:ascii="Times New Roman" w:hAnsi="Times New Roman" w:cs="Times New Roman"/>
          <w:sz w:val="30"/>
          <w:szCs w:val="30"/>
        </w:rPr>
        <w:t xml:space="preserve"> </w:t>
      </w:r>
      <w:r w:rsidRPr="00212C6F">
        <w:rPr>
          <w:rFonts w:ascii="Times New Roman" w:hAnsi="Times New Roman" w:cs="Times New Roman"/>
          <w:sz w:val="30"/>
          <w:szCs w:val="30"/>
        </w:rPr>
        <w:t>(импорт</w:t>
      </w:r>
      <w:r>
        <w:rPr>
          <w:rFonts w:ascii="Times New Roman" w:hAnsi="Times New Roman" w:cs="Times New Roman"/>
          <w:sz w:val="30"/>
          <w:szCs w:val="30"/>
        </w:rPr>
        <w:t>е</w:t>
      </w:r>
      <w:r w:rsidRPr="00212C6F">
        <w:rPr>
          <w:rFonts w:ascii="Times New Roman" w:hAnsi="Times New Roman" w:cs="Times New Roman"/>
          <w:sz w:val="30"/>
          <w:szCs w:val="30"/>
        </w:rPr>
        <w:t xml:space="preserve">ра) указываются в </w:t>
      </w:r>
      <w:r w:rsidR="003500DB">
        <w:rPr>
          <w:rFonts w:ascii="Times New Roman" w:hAnsi="Times New Roman" w:cs="Times New Roman"/>
          <w:sz w:val="30"/>
          <w:szCs w:val="30"/>
        </w:rPr>
        <w:t>электронной накладной</w:t>
      </w:r>
      <w:r w:rsidR="003500DB" w:rsidRPr="00824016">
        <w:rPr>
          <w:rFonts w:ascii="Times New Roman" w:hAnsi="Times New Roman" w:cs="Times New Roman"/>
          <w:sz w:val="30"/>
          <w:szCs w:val="30"/>
        </w:rPr>
        <w:t xml:space="preserve"> </w:t>
      </w:r>
      <w:r w:rsidRPr="00212C6F">
        <w:rPr>
          <w:rFonts w:ascii="Times New Roman" w:hAnsi="Times New Roman" w:cs="Times New Roman"/>
          <w:sz w:val="30"/>
          <w:szCs w:val="30"/>
        </w:rPr>
        <w:t>для соответствующего объ</w:t>
      </w:r>
      <w:r>
        <w:rPr>
          <w:rFonts w:ascii="Times New Roman" w:hAnsi="Times New Roman" w:cs="Times New Roman"/>
          <w:sz w:val="30"/>
          <w:szCs w:val="30"/>
        </w:rPr>
        <w:t>е</w:t>
      </w:r>
      <w:r w:rsidRPr="00212C6F">
        <w:rPr>
          <w:rFonts w:ascii="Times New Roman" w:hAnsi="Times New Roman" w:cs="Times New Roman"/>
          <w:sz w:val="30"/>
          <w:szCs w:val="30"/>
        </w:rPr>
        <w:t>ма молока,</w:t>
      </w:r>
      <w:r>
        <w:rPr>
          <w:rFonts w:ascii="Times New Roman" w:hAnsi="Times New Roman" w:cs="Times New Roman"/>
          <w:sz w:val="30"/>
          <w:szCs w:val="30"/>
        </w:rPr>
        <w:t xml:space="preserve"> </w:t>
      </w:r>
      <w:r w:rsidRPr="00212C6F">
        <w:rPr>
          <w:rFonts w:ascii="Times New Roman" w:hAnsi="Times New Roman" w:cs="Times New Roman"/>
          <w:sz w:val="30"/>
          <w:szCs w:val="30"/>
        </w:rPr>
        <w:t>которые впоследствии используются для исчисления НДС и формирования</w:t>
      </w:r>
      <w:r>
        <w:rPr>
          <w:rFonts w:ascii="Times New Roman" w:hAnsi="Times New Roman" w:cs="Times New Roman"/>
          <w:sz w:val="30"/>
          <w:szCs w:val="30"/>
        </w:rPr>
        <w:t xml:space="preserve"> </w:t>
      </w:r>
      <w:r w:rsidRPr="00212C6F">
        <w:rPr>
          <w:rFonts w:ascii="Times New Roman" w:hAnsi="Times New Roman" w:cs="Times New Roman"/>
          <w:sz w:val="30"/>
          <w:szCs w:val="30"/>
        </w:rPr>
        <w:t>розничной цены. Согласно проекту постановления для прослеживаемости</w:t>
      </w:r>
      <w:r>
        <w:rPr>
          <w:rFonts w:ascii="Times New Roman" w:hAnsi="Times New Roman" w:cs="Times New Roman"/>
          <w:sz w:val="30"/>
          <w:szCs w:val="30"/>
        </w:rPr>
        <w:t xml:space="preserve"> </w:t>
      </w:r>
      <w:r w:rsidRPr="00212C6F">
        <w:rPr>
          <w:rFonts w:ascii="Times New Roman" w:hAnsi="Times New Roman" w:cs="Times New Roman"/>
          <w:sz w:val="30"/>
          <w:szCs w:val="30"/>
        </w:rPr>
        <w:t>молока должны указываться единицы измерения в литрах и цена за литр, что</w:t>
      </w:r>
      <w:r>
        <w:rPr>
          <w:rFonts w:ascii="Times New Roman" w:hAnsi="Times New Roman" w:cs="Times New Roman"/>
          <w:sz w:val="30"/>
          <w:szCs w:val="30"/>
        </w:rPr>
        <w:t xml:space="preserve"> </w:t>
      </w:r>
      <w:r w:rsidRPr="00212C6F">
        <w:rPr>
          <w:rFonts w:ascii="Times New Roman" w:hAnsi="Times New Roman" w:cs="Times New Roman"/>
          <w:sz w:val="30"/>
          <w:szCs w:val="30"/>
        </w:rPr>
        <w:t>соответственно требует расч</w:t>
      </w:r>
      <w:r>
        <w:rPr>
          <w:rFonts w:ascii="Times New Roman" w:hAnsi="Times New Roman" w:cs="Times New Roman"/>
          <w:sz w:val="30"/>
          <w:szCs w:val="30"/>
        </w:rPr>
        <w:t>е</w:t>
      </w:r>
      <w:r w:rsidRPr="00212C6F">
        <w:rPr>
          <w:rFonts w:ascii="Times New Roman" w:hAnsi="Times New Roman" w:cs="Times New Roman"/>
          <w:sz w:val="30"/>
          <w:szCs w:val="30"/>
        </w:rPr>
        <w:t>тных корректировок для правильного</w:t>
      </w:r>
      <w:r>
        <w:rPr>
          <w:rFonts w:ascii="Times New Roman" w:hAnsi="Times New Roman" w:cs="Times New Roman"/>
          <w:sz w:val="30"/>
          <w:szCs w:val="30"/>
        </w:rPr>
        <w:t xml:space="preserve"> </w:t>
      </w:r>
      <w:r w:rsidRPr="00212C6F">
        <w:rPr>
          <w:rFonts w:ascii="Times New Roman" w:hAnsi="Times New Roman" w:cs="Times New Roman"/>
          <w:sz w:val="30"/>
          <w:szCs w:val="30"/>
        </w:rPr>
        <w:t>определения фактически отгруженного поставщиком и фактически</w:t>
      </w:r>
      <w:r>
        <w:rPr>
          <w:rFonts w:ascii="Times New Roman" w:hAnsi="Times New Roman" w:cs="Times New Roman"/>
          <w:sz w:val="30"/>
          <w:szCs w:val="30"/>
        </w:rPr>
        <w:t xml:space="preserve"> </w:t>
      </w:r>
      <w:r w:rsidRPr="00212C6F">
        <w:rPr>
          <w:rFonts w:ascii="Times New Roman" w:hAnsi="Times New Roman" w:cs="Times New Roman"/>
          <w:sz w:val="30"/>
          <w:szCs w:val="30"/>
        </w:rPr>
        <w:t>поступившего в магазин молока.</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212C6F">
        <w:rPr>
          <w:rFonts w:ascii="Times New Roman" w:hAnsi="Times New Roman" w:cs="Times New Roman"/>
          <w:sz w:val="30"/>
          <w:szCs w:val="30"/>
        </w:rPr>
        <w:t xml:space="preserve">Считаем целесообразным предусмотреть в отдельном поле </w:t>
      </w:r>
      <w:r w:rsidR="003500DB">
        <w:rPr>
          <w:rFonts w:ascii="Times New Roman" w:hAnsi="Times New Roman" w:cs="Times New Roman"/>
          <w:sz w:val="30"/>
          <w:szCs w:val="30"/>
        </w:rPr>
        <w:t>электронной накладной</w:t>
      </w:r>
      <w:r w:rsidR="003500DB" w:rsidRPr="00824016">
        <w:rPr>
          <w:rFonts w:ascii="Times New Roman" w:hAnsi="Times New Roman" w:cs="Times New Roman"/>
          <w:sz w:val="30"/>
          <w:szCs w:val="30"/>
        </w:rPr>
        <w:t xml:space="preserve"> </w:t>
      </w:r>
      <w:r w:rsidRPr="00212C6F">
        <w:rPr>
          <w:rFonts w:ascii="Times New Roman" w:hAnsi="Times New Roman" w:cs="Times New Roman"/>
          <w:sz w:val="30"/>
          <w:szCs w:val="30"/>
        </w:rPr>
        <w:t>отражение увязок данных относительно единиц измерения.</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p>
    <w:p w:rsidR="00CB395F" w:rsidRPr="00F80D29" w:rsidRDefault="00CB395F" w:rsidP="00CB395F">
      <w:pPr>
        <w:autoSpaceDE w:val="0"/>
        <w:autoSpaceDN w:val="0"/>
        <w:adjustRightInd w:val="0"/>
        <w:spacing w:after="0" w:line="240" w:lineRule="auto"/>
        <w:ind w:firstLine="709"/>
        <w:jc w:val="both"/>
        <w:rPr>
          <w:rFonts w:ascii="Times New Roman" w:hAnsi="Times New Roman" w:cs="Times New Roman"/>
          <w:b/>
          <w:bCs/>
          <w:sz w:val="30"/>
          <w:szCs w:val="30"/>
        </w:rPr>
      </w:pPr>
      <w:r w:rsidRPr="00F80D29">
        <w:rPr>
          <w:rFonts w:ascii="Times New Roman" w:hAnsi="Times New Roman" w:cs="Times New Roman"/>
          <w:b/>
          <w:bCs/>
          <w:sz w:val="30"/>
          <w:szCs w:val="30"/>
        </w:rPr>
        <w:t>Ответ</w:t>
      </w:r>
      <w:r>
        <w:rPr>
          <w:rFonts w:ascii="Times New Roman" w:hAnsi="Times New Roman" w:cs="Times New Roman"/>
          <w:b/>
          <w:bCs/>
          <w:sz w:val="30"/>
          <w:szCs w:val="30"/>
        </w:rPr>
        <w:t>:</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2D0D23">
        <w:rPr>
          <w:rFonts w:ascii="Times New Roman" w:hAnsi="Times New Roman" w:cs="Times New Roman"/>
          <w:sz w:val="30"/>
          <w:szCs w:val="30"/>
        </w:rPr>
        <w:t>труктура и формат электронных накладных и иных документов, подтверждающих перемещение товаров при осуществлении взаимной торговли с другими государствами</w:t>
      </w:r>
      <w:r>
        <w:rPr>
          <w:rFonts w:ascii="Times New Roman" w:hAnsi="Times New Roman" w:cs="Times New Roman"/>
          <w:sz w:val="30"/>
          <w:szCs w:val="30"/>
        </w:rPr>
        <w:t xml:space="preserve"> (далее – структура и формат), утверждены </w:t>
      </w:r>
      <w:r w:rsidRPr="00A329ED">
        <w:rPr>
          <w:rFonts w:ascii="Times New Roman" w:hAnsi="Times New Roman" w:cs="Times New Roman"/>
          <w:sz w:val="30"/>
          <w:szCs w:val="30"/>
        </w:rPr>
        <w:t>постановление</w:t>
      </w:r>
      <w:r>
        <w:rPr>
          <w:rFonts w:ascii="Times New Roman" w:hAnsi="Times New Roman" w:cs="Times New Roman"/>
          <w:sz w:val="30"/>
          <w:szCs w:val="30"/>
        </w:rPr>
        <w:t>м</w:t>
      </w:r>
      <w:r w:rsidRPr="00A329ED">
        <w:rPr>
          <w:rFonts w:ascii="Times New Roman" w:hAnsi="Times New Roman" w:cs="Times New Roman"/>
          <w:sz w:val="30"/>
          <w:szCs w:val="30"/>
        </w:rPr>
        <w:t xml:space="preserve"> Национальной академии наук Беларуси, Министерства финансов Республики Беларусь, Министерства по налогам и сборам Республики Беларусь, Министерства связи и информатизации Республики Беларусь от 18.12.2023 № 9/75/35/26</w:t>
      </w:r>
      <w:r>
        <w:rPr>
          <w:rFonts w:ascii="Times New Roman" w:hAnsi="Times New Roman" w:cs="Times New Roman"/>
          <w:sz w:val="30"/>
          <w:szCs w:val="30"/>
        </w:rPr>
        <w:t xml:space="preserve"> </w:t>
      </w:r>
      <w:r>
        <w:rPr>
          <w:rFonts w:ascii="Times New Roman" w:hAnsi="Times New Roman" w:cs="Times New Roman"/>
          <w:sz w:val="30"/>
          <w:szCs w:val="30"/>
        </w:rPr>
        <w:br/>
      </w:r>
      <w:r w:rsidRPr="00A329ED">
        <w:rPr>
          <w:rFonts w:ascii="Times New Roman" w:hAnsi="Times New Roman" w:cs="Times New Roman"/>
          <w:sz w:val="30"/>
          <w:szCs w:val="30"/>
        </w:rPr>
        <w:t>«Об утверждении структуры и формата электронных накладных и иных документов при осуществлении взаимной торговли»</w:t>
      </w:r>
      <w:r>
        <w:rPr>
          <w:rFonts w:ascii="Times New Roman" w:hAnsi="Times New Roman" w:cs="Times New Roman"/>
          <w:sz w:val="30"/>
          <w:szCs w:val="30"/>
        </w:rPr>
        <w:t>.</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 в соответствии с пунктами 79 и 80 таблицы 4.1, пунктами 69 и 70 таблицы 4.2 приложения 4 к структуре и формату для указания в электронных накладных информации о цене единицы товара, применяемой субъектом хозяйствования (в примере, приведенном в обращении, пакета либо бутылки) используется поле </w:t>
      </w:r>
      <w:r w:rsidRPr="000B7603">
        <w:rPr>
          <w:rFonts w:ascii="Times New Roman" w:hAnsi="Times New Roman" w:cs="Times New Roman"/>
          <w:sz w:val="30"/>
          <w:szCs w:val="30"/>
        </w:rPr>
        <w:t>&lt;</w:t>
      </w:r>
      <w:proofErr w:type="spellStart"/>
      <w:r w:rsidRPr="000B7603">
        <w:rPr>
          <w:rFonts w:ascii="Times New Roman" w:hAnsi="Times New Roman" w:cs="Times New Roman"/>
          <w:sz w:val="30"/>
          <w:szCs w:val="30"/>
        </w:rPr>
        <w:t>LineItemPrice</w:t>
      </w:r>
      <w:proofErr w:type="spellEnd"/>
      <w:r w:rsidRPr="000B7603">
        <w:rPr>
          <w:rFonts w:ascii="Times New Roman" w:hAnsi="Times New Roman" w:cs="Times New Roman"/>
          <w:sz w:val="30"/>
          <w:szCs w:val="30"/>
        </w:rPr>
        <w:t>&gt;, для указания цен</w:t>
      </w:r>
      <w:r>
        <w:rPr>
          <w:rFonts w:ascii="Times New Roman" w:hAnsi="Times New Roman" w:cs="Times New Roman"/>
          <w:sz w:val="30"/>
          <w:szCs w:val="30"/>
        </w:rPr>
        <w:t>ы</w:t>
      </w:r>
      <w:r w:rsidRPr="000B7603">
        <w:rPr>
          <w:rFonts w:ascii="Times New Roman" w:hAnsi="Times New Roman" w:cs="Times New Roman"/>
          <w:sz w:val="30"/>
          <w:szCs w:val="30"/>
        </w:rPr>
        <w:t xml:space="preserve"> единицы товара, указанной в соответствии с единицами измерения, подлежащими указанию в электронных накладных (в отношении молока </w:t>
      </w:r>
      <w:r>
        <w:rPr>
          <w:rFonts w:ascii="Times New Roman" w:hAnsi="Times New Roman" w:cs="Times New Roman"/>
          <w:sz w:val="30"/>
          <w:szCs w:val="30"/>
        </w:rPr>
        <w:t>–</w:t>
      </w:r>
      <w:r w:rsidRPr="000B7603">
        <w:rPr>
          <w:rFonts w:ascii="Times New Roman" w:hAnsi="Times New Roman" w:cs="Times New Roman"/>
          <w:sz w:val="30"/>
          <w:szCs w:val="30"/>
        </w:rPr>
        <w:t xml:space="preserve"> литр) – используется поле &lt;</w:t>
      </w:r>
      <w:proofErr w:type="spellStart"/>
      <w:r w:rsidRPr="000B7603">
        <w:rPr>
          <w:rFonts w:ascii="Times New Roman" w:hAnsi="Times New Roman" w:cs="Times New Roman"/>
          <w:sz w:val="30"/>
          <w:szCs w:val="30"/>
        </w:rPr>
        <w:t>LineItemPriceSPT</w:t>
      </w:r>
      <w:proofErr w:type="spellEnd"/>
      <w:r w:rsidRPr="000B7603">
        <w:rPr>
          <w:rFonts w:ascii="Times New Roman" w:hAnsi="Times New Roman" w:cs="Times New Roman"/>
          <w:sz w:val="30"/>
          <w:szCs w:val="30"/>
        </w:rPr>
        <w:t>&gt;</w:t>
      </w:r>
      <w:r>
        <w:rPr>
          <w:rFonts w:ascii="Times New Roman" w:hAnsi="Times New Roman" w:cs="Times New Roman"/>
          <w:sz w:val="30"/>
          <w:szCs w:val="30"/>
        </w:rPr>
        <w:t>.</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Учитывая изложенное, структура и формат обеспечивают возможность указания в электронных накладных сведений о цене товара, необходимых как для осуществления расчетов между грузоотправителем и грузополучателем, так и для функционирования механизма прослеживаемости.</w:t>
      </w:r>
    </w:p>
    <w:p w:rsidR="00CB395F" w:rsidRDefault="00CB395F" w:rsidP="00CB395F">
      <w:pPr>
        <w:spacing w:after="0" w:line="240" w:lineRule="auto"/>
        <w:ind w:firstLine="709"/>
        <w:jc w:val="both"/>
        <w:rPr>
          <w:rFonts w:ascii="Times New Roman" w:eastAsia="Times New Roman" w:hAnsi="Times New Roman" w:cs="Times New Roman"/>
          <w:sz w:val="30"/>
          <w:szCs w:val="30"/>
          <w:lang w:eastAsia="ru-RU"/>
        </w:rPr>
      </w:pPr>
      <w:r w:rsidRPr="00285855">
        <w:rPr>
          <w:rFonts w:ascii="Times New Roman" w:eastAsia="Times New Roman" w:hAnsi="Times New Roman" w:cs="Times New Roman"/>
          <w:sz w:val="30"/>
          <w:szCs w:val="30"/>
          <w:lang w:eastAsia="ru-RU"/>
        </w:rPr>
        <w:t xml:space="preserve">В отношении замечания по </w:t>
      </w:r>
      <w:r>
        <w:rPr>
          <w:rFonts w:ascii="Times New Roman" w:eastAsia="Times New Roman" w:hAnsi="Times New Roman" w:cs="Times New Roman"/>
          <w:sz w:val="30"/>
          <w:szCs w:val="30"/>
          <w:lang w:eastAsia="ru-RU"/>
        </w:rPr>
        <w:t>фиксации в ПК СПТ прочего выбытия товаров, подлежащих прослеживаемости, в связи с их естественной убылью, уничтожением, порчей и т.д. отмечаем следующее.</w:t>
      </w:r>
    </w:p>
    <w:p w:rsidR="00CB395F" w:rsidRPr="00D22A29" w:rsidRDefault="00CB395F" w:rsidP="00CB395F">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Механизм прослеживаемости товаров, предусмотренный Указом Президента Республики Беларусь от 29.12.2020 № 496 </w:t>
      </w:r>
      <w:r>
        <w:rPr>
          <w:rFonts w:ascii="Times New Roman" w:eastAsia="Times New Roman" w:hAnsi="Times New Roman" w:cs="Times New Roman"/>
          <w:sz w:val="30"/>
          <w:szCs w:val="30"/>
          <w:lang w:eastAsia="ru-RU"/>
        </w:rPr>
        <w:br/>
        <w:t>«О прослеживаемости товаров» (далее – Указ №496), внедрен в</w:t>
      </w:r>
      <w:r w:rsidRPr="00953EF1">
        <w:rPr>
          <w:rFonts w:ascii="Times New Roman" w:eastAsia="Times New Roman" w:hAnsi="Times New Roman" w:cs="Times New Roman"/>
          <w:sz w:val="30"/>
          <w:szCs w:val="30"/>
          <w:lang w:eastAsia="ru-RU"/>
        </w:rPr>
        <w:t xml:space="preserve"> целях </w:t>
      </w:r>
      <w:r w:rsidRPr="00953EF1">
        <w:rPr>
          <w:rFonts w:ascii="Times New Roman" w:eastAsia="Times New Roman" w:hAnsi="Times New Roman" w:cs="Times New Roman"/>
          <w:sz w:val="30"/>
          <w:szCs w:val="30"/>
          <w:lang w:eastAsia="ru-RU"/>
        </w:rPr>
        <w:lastRenderedPageBreak/>
        <w:t>подтверждения законности оборота товаров, обеспечения экономической безопасности государства, развития электронного документооборота при осуществлении субъектами хозяйствования предпринимательской деятельности. Так, в</w:t>
      </w:r>
      <w:r>
        <w:rPr>
          <w:rFonts w:ascii="Times New Roman" w:eastAsia="Times New Roman" w:hAnsi="Times New Roman" w:cs="Times New Roman"/>
          <w:sz w:val="30"/>
          <w:szCs w:val="30"/>
          <w:lang w:eastAsia="ru-RU"/>
        </w:rPr>
        <w:t xml:space="preserve"> соответствии с пунктом 4 </w:t>
      </w:r>
      <w:r w:rsidRPr="00D22A29">
        <w:rPr>
          <w:rFonts w:ascii="Times New Roman" w:eastAsia="Times New Roman" w:hAnsi="Times New Roman" w:cs="Times New Roman"/>
          <w:sz w:val="30"/>
          <w:szCs w:val="30"/>
          <w:lang w:eastAsia="ru-RU"/>
        </w:rPr>
        <w:t xml:space="preserve">перечня терминов и их определений (приложение к Указу № 496) система прослеживаемости товаров </w:t>
      </w:r>
      <w:r>
        <w:rPr>
          <w:rFonts w:ascii="Times New Roman" w:eastAsia="Times New Roman" w:hAnsi="Times New Roman" w:cs="Times New Roman"/>
          <w:sz w:val="30"/>
          <w:szCs w:val="30"/>
          <w:lang w:eastAsia="ru-RU"/>
        </w:rPr>
        <w:t>–</w:t>
      </w:r>
      <w:r w:rsidRPr="00D22A29">
        <w:rPr>
          <w:rFonts w:ascii="Times New Roman" w:eastAsia="Times New Roman" w:hAnsi="Times New Roman" w:cs="Times New Roman"/>
          <w:sz w:val="30"/>
          <w:szCs w:val="30"/>
          <w:lang w:eastAsia="ru-RU"/>
        </w:rPr>
        <w:t xml:space="preserve"> информационная</w:t>
      </w:r>
      <w:r>
        <w:rPr>
          <w:rFonts w:ascii="Times New Roman" w:eastAsia="Times New Roman" w:hAnsi="Times New Roman" w:cs="Times New Roman"/>
          <w:sz w:val="30"/>
          <w:szCs w:val="30"/>
          <w:lang w:eastAsia="ru-RU"/>
        </w:rPr>
        <w:t xml:space="preserve"> </w:t>
      </w:r>
      <w:r w:rsidRPr="00D22A29">
        <w:rPr>
          <w:rFonts w:ascii="Times New Roman" w:eastAsia="Times New Roman" w:hAnsi="Times New Roman" w:cs="Times New Roman"/>
          <w:sz w:val="30"/>
          <w:szCs w:val="30"/>
          <w:lang w:eastAsia="ru-RU"/>
        </w:rPr>
        <w:t xml:space="preserve">система сбора, учета, хранения, обработки и контроля </w:t>
      </w:r>
      <w:r w:rsidRPr="00D22A29">
        <w:rPr>
          <w:rFonts w:ascii="Times New Roman" w:eastAsia="Times New Roman" w:hAnsi="Times New Roman" w:cs="Times New Roman"/>
          <w:b/>
          <w:bCs/>
          <w:sz w:val="30"/>
          <w:szCs w:val="30"/>
          <w:lang w:eastAsia="ru-RU"/>
        </w:rPr>
        <w:t>сведений о товарах и операциях, связанных с оборотом товаров</w:t>
      </w:r>
      <w:r w:rsidRPr="00D22A29">
        <w:rPr>
          <w:rFonts w:ascii="Times New Roman" w:eastAsia="Times New Roman" w:hAnsi="Times New Roman" w:cs="Times New Roman"/>
          <w:sz w:val="30"/>
          <w:szCs w:val="30"/>
          <w:lang w:eastAsia="ru-RU"/>
        </w:rPr>
        <w:t>.</w:t>
      </w:r>
    </w:p>
    <w:p w:rsidR="00CB395F" w:rsidRPr="00681C01"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t>Учитывая изложенное, в ПК СПТ не предусмотрена фиксация факта прочего выбытия товаров, в том числе по основаниям, указанным в обращении, поскольку они не относятся к операциям, связанным с оборотом товаров.</w:t>
      </w:r>
    </w:p>
    <w:p w:rsidR="00CB395F" w:rsidRDefault="00CB395F" w:rsidP="00CB395F">
      <w:pPr>
        <w:spacing w:after="0" w:line="240" w:lineRule="auto"/>
        <w:jc w:val="both"/>
        <w:rPr>
          <w:rFonts w:ascii="Times New Roman" w:hAnsi="Times New Roman" w:cs="Times New Roman"/>
          <w:sz w:val="30"/>
          <w:szCs w:val="30"/>
        </w:rPr>
      </w:pPr>
    </w:p>
    <w:p w:rsidR="00A371A0" w:rsidRPr="00350302" w:rsidRDefault="00A371A0" w:rsidP="00A371A0">
      <w:pPr>
        <w:pStyle w:val="af3"/>
        <w:spacing w:after="0" w:line="280" w:lineRule="exact"/>
        <w:ind w:left="284"/>
        <w:jc w:val="right"/>
        <w:rPr>
          <w:szCs w:val="30"/>
        </w:rPr>
      </w:pPr>
      <w:r w:rsidRPr="00350302">
        <w:rPr>
          <w:szCs w:val="30"/>
        </w:rPr>
        <w:t xml:space="preserve">Пресс-центр инспекции </w:t>
      </w:r>
    </w:p>
    <w:p w:rsidR="00A371A0" w:rsidRPr="00350302" w:rsidRDefault="00A371A0" w:rsidP="00A371A0">
      <w:pPr>
        <w:pStyle w:val="af3"/>
        <w:spacing w:after="0" w:line="280" w:lineRule="exact"/>
        <w:ind w:left="284"/>
        <w:jc w:val="right"/>
        <w:rPr>
          <w:szCs w:val="30"/>
        </w:rPr>
      </w:pPr>
      <w:r w:rsidRPr="00350302">
        <w:rPr>
          <w:szCs w:val="30"/>
        </w:rPr>
        <w:t xml:space="preserve">МНС Республики Беларусь </w:t>
      </w:r>
    </w:p>
    <w:p w:rsidR="00A371A0" w:rsidRPr="00350302" w:rsidRDefault="00A371A0" w:rsidP="00A371A0">
      <w:pPr>
        <w:pStyle w:val="af3"/>
        <w:spacing w:after="0" w:line="280" w:lineRule="exact"/>
        <w:ind w:left="284"/>
        <w:jc w:val="right"/>
        <w:rPr>
          <w:szCs w:val="30"/>
        </w:rPr>
      </w:pPr>
      <w:r w:rsidRPr="00350302">
        <w:rPr>
          <w:szCs w:val="30"/>
        </w:rPr>
        <w:t xml:space="preserve">по Могилевской области </w:t>
      </w:r>
    </w:p>
    <w:p w:rsidR="00A371A0" w:rsidRPr="00350302" w:rsidRDefault="00A371A0" w:rsidP="00A371A0">
      <w:pPr>
        <w:pStyle w:val="af3"/>
        <w:spacing w:after="0" w:line="280" w:lineRule="exact"/>
        <w:ind w:left="284"/>
        <w:jc w:val="right"/>
        <w:rPr>
          <w:szCs w:val="30"/>
        </w:rPr>
      </w:pPr>
      <w:r w:rsidRPr="00350302">
        <w:rPr>
          <w:szCs w:val="30"/>
        </w:rPr>
        <w:t>тел. 29 40 61</w:t>
      </w:r>
    </w:p>
    <w:p w:rsidR="00CB395F" w:rsidRPr="00040786" w:rsidRDefault="00CB395F" w:rsidP="00CB395F">
      <w:pPr>
        <w:spacing w:after="0" w:line="240" w:lineRule="auto"/>
        <w:jc w:val="both"/>
        <w:rPr>
          <w:rFonts w:ascii="Times New Roman" w:hAnsi="Times New Roman" w:cs="Times New Roman"/>
          <w:sz w:val="30"/>
          <w:szCs w:val="30"/>
        </w:rPr>
      </w:pPr>
      <w:bookmarkStart w:id="0" w:name="_GoBack"/>
      <w:bookmarkEnd w:id="0"/>
    </w:p>
    <w:sectPr w:rsidR="00CB395F" w:rsidRPr="00040786" w:rsidSect="00C4689F">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1F2" w:rsidRDefault="001111F2" w:rsidP="00C4689F">
      <w:pPr>
        <w:spacing w:after="0" w:line="240" w:lineRule="auto"/>
      </w:pPr>
      <w:r>
        <w:separator/>
      </w:r>
    </w:p>
  </w:endnote>
  <w:endnote w:type="continuationSeparator" w:id="0">
    <w:p w:rsidR="001111F2" w:rsidRDefault="001111F2" w:rsidP="00C46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1F2" w:rsidRDefault="001111F2" w:rsidP="00C4689F">
      <w:pPr>
        <w:spacing w:after="0" w:line="240" w:lineRule="auto"/>
      </w:pPr>
      <w:r>
        <w:separator/>
      </w:r>
    </w:p>
  </w:footnote>
  <w:footnote w:type="continuationSeparator" w:id="0">
    <w:p w:rsidR="001111F2" w:rsidRDefault="001111F2" w:rsidP="00C468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578055"/>
      <w:docPartObj>
        <w:docPartGallery w:val="Page Numbers (Top of Page)"/>
        <w:docPartUnique/>
      </w:docPartObj>
    </w:sdtPr>
    <w:sdtContent>
      <w:p w:rsidR="00B673F7" w:rsidRDefault="00F95295">
        <w:pPr>
          <w:pStyle w:val="a8"/>
          <w:jc w:val="center"/>
        </w:pPr>
        <w:r>
          <w:fldChar w:fldCharType="begin"/>
        </w:r>
        <w:r w:rsidR="00B673F7">
          <w:instrText>PAGE   \* MERGEFORMAT</w:instrText>
        </w:r>
        <w:r>
          <w:fldChar w:fldCharType="separate"/>
        </w:r>
        <w:r w:rsidR="00DF71A2">
          <w:rPr>
            <w:noProof/>
          </w:rPr>
          <w:t>3</w:t>
        </w:r>
        <w:r>
          <w:fldChar w:fldCharType="end"/>
        </w:r>
      </w:p>
    </w:sdtContent>
  </w:sdt>
  <w:p w:rsidR="00B673F7" w:rsidRDefault="00B673F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F2327"/>
    <w:multiLevelType w:val="hybridMultilevel"/>
    <w:tmpl w:val="8456654C"/>
    <w:lvl w:ilvl="0" w:tplc="DD2A1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461932"/>
    <w:multiLevelType w:val="hybridMultilevel"/>
    <w:tmpl w:val="8D6E39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FA1779"/>
    <w:multiLevelType w:val="hybridMultilevel"/>
    <w:tmpl w:val="E492685C"/>
    <w:lvl w:ilvl="0" w:tplc="389C179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BD1576"/>
    <w:multiLevelType w:val="hybridMultilevel"/>
    <w:tmpl w:val="6A501880"/>
    <w:lvl w:ilvl="0" w:tplc="722A0F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A97D08"/>
    <w:multiLevelType w:val="hybridMultilevel"/>
    <w:tmpl w:val="D86411C8"/>
    <w:lvl w:ilvl="0" w:tplc="1000000F">
      <w:start w:val="1"/>
      <w:numFmt w:val="decimal"/>
      <w:lvlText w:val="%1."/>
      <w:lvlJc w:val="left"/>
      <w:pPr>
        <w:ind w:left="928" w:hanging="360"/>
      </w:pPr>
    </w:lvl>
    <w:lvl w:ilvl="1" w:tplc="10000019" w:tentative="1">
      <w:start w:val="1"/>
      <w:numFmt w:val="lowerLetter"/>
      <w:lvlText w:val="%2."/>
      <w:lvlJc w:val="left"/>
      <w:pPr>
        <w:ind w:left="1648" w:hanging="360"/>
      </w:pPr>
    </w:lvl>
    <w:lvl w:ilvl="2" w:tplc="1000001B" w:tentative="1">
      <w:start w:val="1"/>
      <w:numFmt w:val="lowerRoman"/>
      <w:lvlText w:val="%3."/>
      <w:lvlJc w:val="right"/>
      <w:pPr>
        <w:ind w:left="2368" w:hanging="180"/>
      </w:pPr>
    </w:lvl>
    <w:lvl w:ilvl="3" w:tplc="1000000F" w:tentative="1">
      <w:start w:val="1"/>
      <w:numFmt w:val="decimal"/>
      <w:lvlText w:val="%4."/>
      <w:lvlJc w:val="left"/>
      <w:pPr>
        <w:ind w:left="3088" w:hanging="360"/>
      </w:pPr>
    </w:lvl>
    <w:lvl w:ilvl="4" w:tplc="10000019" w:tentative="1">
      <w:start w:val="1"/>
      <w:numFmt w:val="lowerLetter"/>
      <w:lvlText w:val="%5."/>
      <w:lvlJc w:val="left"/>
      <w:pPr>
        <w:ind w:left="3808" w:hanging="360"/>
      </w:pPr>
    </w:lvl>
    <w:lvl w:ilvl="5" w:tplc="1000001B" w:tentative="1">
      <w:start w:val="1"/>
      <w:numFmt w:val="lowerRoman"/>
      <w:lvlText w:val="%6."/>
      <w:lvlJc w:val="right"/>
      <w:pPr>
        <w:ind w:left="4528" w:hanging="180"/>
      </w:pPr>
    </w:lvl>
    <w:lvl w:ilvl="6" w:tplc="1000000F" w:tentative="1">
      <w:start w:val="1"/>
      <w:numFmt w:val="decimal"/>
      <w:lvlText w:val="%7."/>
      <w:lvlJc w:val="left"/>
      <w:pPr>
        <w:ind w:left="5248" w:hanging="360"/>
      </w:pPr>
    </w:lvl>
    <w:lvl w:ilvl="7" w:tplc="10000019" w:tentative="1">
      <w:start w:val="1"/>
      <w:numFmt w:val="lowerLetter"/>
      <w:lvlText w:val="%8."/>
      <w:lvlJc w:val="left"/>
      <w:pPr>
        <w:ind w:left="5968" w:hanging="360"/>
      </w:pPr>
    </w:lvl>
    <w:lvl w:ilvl="8" w:tplc="1000001B" w:tentative="1">
      <w:start w:val="1"/>
      <w:numFmt w:val="lowerRoman"/>
      <w:lvlText w:val="%9."/>
      <w:lvlJc w:val="right"/>
      <w:pPr>
        <w:ind w:left="6688" w:hanging="180"/>
      </w:pPr>
    </w:lvl>
  </w:abstractNum>
  <w:abstractNum w:abstractNumId="5">
    <w:nsid w:val="4DB97BD9"/>
    <w:multiLevelType w:val="hybridMultilevel"/>
    <w:tmpl w:val="3428737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nsid w:val="69E37B8A"/>
    <w:multiLevelType w:val="hybridMultilevel"/>
    <w:tmpl w:val="1FECE3E6"/>
    <w:lvl w:ilvl="0" w:tplc="0F28F40C">
      <w:start w:val="1"/>
      <w:numFmt w:val="decimal"/>
      <w:lvlText w:val="%1."/>
      <w:lvlJc w:val="left"/>
      <w:pPr>
        <w:ind w:left="3557"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BEB6E24"/>
    <w:multiLevelType w:val="hybridMultilevel"/>
    <w:tmpl w:val="A2923524"/>
    <w:lvl w:ilvl="0" w:tplc="FD484B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02118F"/>
    <w:multiLevelType w:val="hybridMultilevel"/>
    <w:tmpl w:val="0BF07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7"/>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B64425"/>
    <w:rsid w:val="0000257E"/>
    <w:rsid w:val="000078AC"/>
    <w:rsid w:val="000126F0"/>
    <w:rsid w:val="00022983"/>
    <w:rsid w:val="00034122"/>
    <w:rsid w:val="00034B3D"/>
    <w:rsid w:val="00036CB5"/>
    <w:rsid w:val="00036DDE"/>
    <w:rsid w:val="0003736F"/>
    <w:rsid w:val="000378A8"/>
    <w:rsid w:val="0004596C"/>
    <w:rsid w:val="00047714"/>
    <w:rsid w:val="00054878"/>
    <w:rsid w:val="000643EB"/>
    <w:rsid w:val="00067C1F"/>
    <w:rsid w:val="00074C6C"/>
    <w:rsid w:val="00087639"/>
    <w:rsid w:val="00087DE8"/>
    <w:rsid w:val="00090FC9"/>
    <w:rsid w:val="00094F5E"/>
    <w:rsid w:val="000A2C3B"/>
    <w:rsid w:val="000B1DFA"/>
    <w:rsid w:val="000B6423"/>
    <w:rsid w:val="000B7867"/>
    <w:rsid w:val="000C0F99"/>
    <w:rsid w:val="000D4460"/>
    <w:rsid w:val="000E4948"/>
    <w:rsid w:val="000E755D"/>
    <w:rsid w:val="000F5B83"/>
    <w:rsid w:val="000F6254"/>
    <w:rsid w:val="000F6CF4"/>
    <w:rsid w:val="00103A58"/>
    <w:rsid w:val="00103C62"/>
    <w:rsid w:val="00104C9A"/>
    <w:rsid w:val="001111F2"/>
    <w:rsid w:val="0011264B"/>
    <w:rsid w:val="001212DE"/>
    <w:rsid w:val="00122C59"/>
    <w:rsid w:val="001261D0"/>
    <w:rsid w:val="00137B22"/>
    <w:rsid w:val="001428F6"/>
    <w:rsid w:val="00153B23"/>
    <w:rsid w:val="00157BDB"/>
    <w:rsid w:val="00163407"/>
    <w:rsid w:val="00167FC2"/>
    <w:rsid w:val="0019295C"/>
    <w:rsid w:val="001A4CC8"/>
    <w:rsid w:val="001B2F1F"/>
    <w:rsid w:val="001B3530"/>
    <w:rsid w:val="001B41FC"/>
    <w:rsid w:val="001B608F"/>
    <w:rsid w:val="001B6405"/>
    <w:rsid w:val="001C345B"/>
    <w:rsid w:val="001C411A"/>
    <w:rsid w:val="001C67E6"/>
    <w:rsid w:val="001D0416"/>
    <w:rsid w:val="001E029D"/>
    <w:rsid w:val="001E0394"/>
    <w:rsid w:val="001E077A"/>
    <w:rsid w:val="001E745E"/>
    <w:rsid w:val="001F7E95"/>
    <w:rsid w:val="00203AB2"/>
    <w:rsid w:val="00206C3F"/>
    <w:rsid w:val="002073A2"/>
    <w:rsid w:val="002102E6"/>
    <w:rsid w:val="002206E9"/>
    <w:rsid w:val="00221851"/>
    <w:rsid w:val="002223AE"/>
    <w:rsid w:val="00231BCE"/>
    <w:rsid w:val="00231EBD"/>
    <w:rsid w:val="00235556"/>
    <w:rsid w:val="00240650"/>
    <w:rsid w:val="00242B11"/>
    <w:rsid w:val="00244362"/>
    <w:rsid w:val="00251E25"/>
    <w:rsid w:val="00255125"/>
    <w:rsid w:val="00262327"/>
    <w:rsid w:val="0026646A"/>
    <w:rsid w:val="00271D48"/>
    <w:rsid w:val="00273226"/>
    <w:rsid w:val="00291889"/>
    <w:rsid w:val="002970D1"/>
    <w:rsid w:val="00297DFB"/>
    <w:rsid w:val="002A1490"/>
    <w:rsid w:val="002A2C17"/>
    <w:rsid w:val="002A36AF"/>
    <w:rsid w:val="002B1FBB"/>
    <w:rsid w:val="002D445D"/>
    <w:rsid w:val="002E2990"/>
    <w:rsid w:val="002E5262"/>
    <w:rsid w:val="002E59C5"/>
    <w:rsid w:val="002E7A7D"/>
    <w:rsid w:val="002F0A86"/>
    <w:rsid w:val="002F2953"/>
    <w:rsid w:val="002F6668"/>
    <w:rsid w:val="00304F42"/>
    <w:rsid w:val="00307E71"/>
    <w:rsid w:val="00314739"/>
    <w:rsid w:val="0031519D"/>
    <w:rsid w:val="003204BC"/>
    <w:rsid w:val="0032766D"/>
    <w:rsid w:val="003303EA"/>
    <w:rsid w:val="00330D39"/>
    <w:rsid w:val="003310AB"/>
    <w:rsid w:val="0033466A"/>
    <w:rsid w:val="00335639"/>
    <w:rsid w:val="00335B57"/>
    <w:rsid w:val="00345B67"/>
    <w:rsid w:val="00346B94"/>
    <w:rsid w:val="003500DB"/>
    <w:rsid w:val="00355FF7"/>
    <w:rsid w:val="003603D6"/>
    <w:rsid w:val="00361931"/>
    <w:rsid w:val="003629AB"/>
    <w:rsid w:val="00367092"/>
    <w:rsid w:val="00371D3F"/>
    <w:rsid w:val="00372D1A"/>
    <w:rsid w:val="00374D0A"/>
    <w:rsid w:val="00383D48"/>
    <w:rsid w:val="00393247"/>
    <w:rsid w:val="003A514F"/>
    <w:rsid w:val="003C2022"/>
    <w:rsid w:val="003C383C"/>
    <w:rsid w:val="003E0A90"/>
    <w:rsid w:val="003F4882"/>
    <w:rsid w:val="003F6911"/>
    <w:rsid w:val="00411A83"/>
    <w:rsid w:val="0041230F"/>
    <w:rsid w:val="00424BA8"/>
    <w:rsid w:val="0043146D"/>
    <w:rsid w:val="004532AC"/>
    <w:rsid w:val="00457A93"/>
    <w:rsid w:val="00463780"/>
    <w:rsid w:val="004648B3"/>
    <w:rsid w:val="00467C0E"/>
    <w:rsid w:val="004704E6"/>
    <w:rsid w:val="0047057F"/>
    <w:rsid w:val="00490CF9"/>
    <w:rsid w:val="004954C5"/>
    <w:rsid w:val="004A698B"/>
    <w:rsid w:val="004B072B"/>
    <w:rsid w:val="004B16F6"/>
    <w:rsid w:val="004B437F"/>
    <w:rsid w:val="004B5FA1"/>
    <w:rsid w:val="004C0C4B"/>
    <w:rsid w:val="004C19CC"/>
    <w:rsid w:val="004C3E93"/>
    <w:rsid w:val="004D1D20"/>
    <w:rsid w:val="004D3BD5"/>
    <w:rsid w:val="004D4052"/>
    <w:rsid w:val="004E3B93"/>
    <w:rsid w:val="00501314"/>
    <w:rsid w:val="0050170C"/>
    <w:rsid w:val="00502729"/>
    <w:rsid w:val="005056E1"/>
    <w:rsid w:val="005120DC"/>
    <w:rsid w:val="005125F2"/>
    <w:rsid w:val="00524A4C"/>
    <w:rsid w:val="00534DF1"/>
    <w:rsid w:val="005354BA"/>
    <w:rsid w:val="00544044"/>
    <w:rsid w:val="00546F6B"/>
    <w:rsid w:val="00547B3E"/>
    <w:rsid w:val="0055151A"/>
    <w:rsid w:val="00556491"/>
    <w:rsid w:val="0057328F"/>
    <w:rsid w:val="0058333E"/>
    <w:rsid w:val="00585307"/>
    <w:rsid w:val="00586023"/>
    <w:rsid w:val="00587E53"/>
    <w:rsid w:val="005945E7"/>
    <w:rsid w:val="0059702D"/>
    <w:rsid w:val="005B3848"/>
    <w:rsid w:val="005C2F41"/>
    <w:rsid w:val="005C6E08"/>
    <w:rsid w:val="005C70EA"/>
    <w:rsid w:val="005D013E"/>
    <w:rsid w:val="005D3139"/>
    <w:rsid w:val="005D3A5C"/>
    <w:rsid w:val="005E0368"/>
    <w:rsid w:val="005E11F9"/>
    <w:rsid w:val="005E411A"/>
    <w:rsid w:val="005E4B37"/>
    <w:rsid w:val="005F30B5"/>
    <w:rsid w:val="005F411D"/>
    <w:rsid w:val="0060519C"/>
    <w:rsid w:val="00624EF5"/>
    <w:rsid w:val="0062664F"/>
    <w:rsid w:val="00627A6E"/>
    <w:rsid w:val="0063040A"/>
    <w:rsid w:val="006325B6"/>
    <w:rsid w:val="00644973"/>
    <w:rsid w:val="0064577B"/>
    <w:rsid w:val="00650618"/>
    <w:rsid w:val="00650AB6"/>
    <w:rsid w:val="00652FAE"/>
    <w:rsid w:val="00661D4A"/>
    <w:rsid w:val="00674CDF"/>
    <w:rsid w:val="00677C88"/>
    <w:rsid w:val="00683727"/>
    <w:rsid w:val="00684B70"/>
    <w:rsid w:val="00691F7E"/>
    <w:rsid w:val="0069398F"/>
    <w:rsid w:val="00693FDA"/>
    <w:rsid w:val="006A1F84"/>
    <w:rsid w:val="006A54EC"/>
    <w:rsid w:val="006A5873"/>
    <w:rsid w:val="006A5B09"/>
    <w:rsid w:val="006B1EBE"/>
    <w:rsid w:val="006B5707"/>
    <w:rsid w:val="006B5BAE"/>
    <w:rsid w:val="006C2115"/>
    <w:rsid w:val="006C5EB8"/>
    <w:rsid w:val="006D1B7F"/>
    <w:rsid w:val="006D749A"/>
    <w:rsid w:val="006E4058"/>
    <w:rsid w:val="006E664B"/>
    <w:rsid w:val="006F0429"/>
    <w:rsid w:val="006F059B"/>
    <w:rsid w:val="006F3540"/>
    <w:rsid w:val="00710A18"/>
    <w:rsid w:val="00714ABB"/>
    <w:rsid w:val="00715515"/>
    <w:rsid w:val="007177C4"/>
    <w:rsid w:val="0072375E"/>
    <w:rsid w:val="00723BBF"/>
    <w:rsid w:val="00725123"/>
    <w:rsid w:val="0073261B"/>
    <w:rsid w:val="007333D0"/>
    <w:rsid w:val="00736E17"/>
    <w:rsid w:val="00736FB2"/>
    <w:rsid w:val="00737806"/>
    <w:rsid w:val="00743672"/>
    <w:rsid w:val="007449AD"/>
    <w:rsid w:val="00745846"/>
    <w:rsid w:val="007513F9"/>
    <w:rsid w:val="00760C67"/>
    <w:rsid w:val="00763970"/>
    <w:rsid w:val="00767539"/>
    <w:rsid w:val="00773B53"/>
    <w:rsid w:val="00783858"/>
    <w:rsid w:val="00785820"/>
    <w:rsid w:val="00794041"/>
    <w:rsid w:val="007A34FA"/>
    <w:rsid w:val="007A38DF"/>
    <w:rsid w:val="007B346F"/>
    <w:rsid w:val="007B60D4"/>
    <w:rsid w:val="007B6A8F"/>
    <w:rsid w:val="007C5F46"/>
    <w:rsid w:val="007D06D9"/>
    <w:rsid w:val="007D3412"/>
    <w:rsid w:val="007D3A06"/>
    <w:rsid w:val="007D7D19"/>
    <w:rsid w:val="007E5415"/>
    <w:rsid w:val="007E7331"/>
    <w:rsid w:val="007F3D71"/>
    <w:rsid w:val="007F6499"/>
    <w:rsid w:val="00803EE6"/>
    <w:rsid w:val="0080658D"/>
    <w:rsid w:val="008174B9"/>
    <w:rsid w:val="008241DD"/>
    <w:rsid w:val="0083199B"/>
    <w:rsid w:val="00831DB9"/>
    <w:rsid w:val="00832282"/>
    <w:rsid w:val="00842517"/>
    <w:rsid w:val="00853305"/>
    <w:rsid w:val="008543CF"/>
    <w:rsid w:val="00857642"/>
    <w:rsid w:val="00862BE2"/>
    <w:rsid w:val="0087107A"/>
    <w:rsid w:val="0087589B"/>
    <w:rsid w:val="0087636C"/>
    <w:rsid w:val="0088146C"/>
    <w:rsid w:val="00887093"/>
    <w:rsid w:val="008A5729"/>
    <w:rsid w:val="008A73C9"/>
    <w:rsid w:val="008A73F9"/>
    <w:rsid w:val="008B1FD5"/>
    <w:rsid w:val="008B32B2"/>
    <w:rsid w:val="008B5292"/>
    <w:rsid w:val="008B7B53"/>
    <w:rsid w:val="008C0F2B"/>
    <w:rsid w:val="008C5A35"/>
    <w:rsid w:val="008C7925"/>
    <w:rsid w:val="008C7C4E"/>
    <w:rsid w:val="008D0F8C"/>
    <w:rsid w:val="008D3F4B"/>
    <w:rsid w:val="008D7543"/>
    <w:rsid w:val="008D7706"/>
    <w:rsid w:val="008D7E3D"/>
    <w:rsid w:val="008F0074"/>
    <w:rsid w:val="008F02DF"/>
    <w:rsid w:val="008F730D"/>
    <w:rsid w:val="00901071"/>
    <w:rsid w:val="00903957"/>
    <w:rsid w:val="009070A7"/>
    <w:rsid w:val="00907A2A"/>
    <w:rsid w:val="00914C21"/>
    <w:rsid w:val="00933921"/>
    <w:rsid w:val="00934F83"/>
    <w:rsid w:val="0094497A"/>
    <w:rsid w:val="00946DFE"/>
    <w:rsid w:val="009524EA"/>
    <w:rsid w:val="0095447F"/>
    <w:rsid w:val="009629DE"/>
    <w:rsid w:val="009704D4"/>
    <w:rsid w:val="00976B0C"/>
    <w:rsid w:val="0098178A"/>
    <w:rsid w:val="00991323"/>
    <w:rsid w:val="009944C8"/>
    <w:rsid w:val="009A5A0C"/>
    <w:rsid w:val="009A76D0"/>
    <w:rsid w:val="009B3745"/>
    <w:rsid w:val="009B3A50"/>
    <w:rsid w:val="009B5CE7"/>
    <w:rsid w:val="009B6F06"/>
    <w:rsid w:val="009D7F5E"/>
    <w:rsid w:val="009E6180"/>
    <w:rsid w:val="009F2F18"/>
    <w:rsid w:val="00A01677"/>
    <w:rsid w:val="00A022C2"/>
    <w:rsid w:val="00A04F49"/>
    <w:rsid w:val="00A1002B"/>
    <w:rsid w:val="00A16534"/>
    <w:rsid w:val="00A17741"/>
    <w:rsid w:val="00A20EB8"/>
    <w:rsid w:val="00A22C38"/>
    <w:rsid w:val="00A30E01"/>
    <w:rsid w:val="00A31051"/>
    <w:rsid w:val="00A36D30"/>
    <w:rsid w:val="00A371A0"/>
    <w:rsid w:val="00A43119"/>
    <w:rsid w:val="00A50CAC"/>
    <w:rsid w:val="00A52B00"/>
    <w:rsid w:val="00A52DC3"/>
    <w:rsid w:val="00A60260"/>
    <w:rsid w:val="00A61DB1"/>
    <w:rsid w:val="00A631D9"/>
    <w:rsid w:val="00A71DF5"/>
    <w:rsid w:val="00A74F66"/>
    <w:rsid w:val="00A77ED0"/>
    <w:rsid w:val="00A805D3"/>
    <w:rsid w:val="00A90406"/>
    <w:rsid w:val="00A940B5"/>
    <w:rsid w:val="00A96A25"/>
    <w:rsid w:val="00AA75EE"/>
    <w:rsid w:val="00AC369A"/>
    <w:rsid w:val="00AD0F78"/>
    <w:rsid w:val="00AD2313"/>
    <w:rsid w:val="00AD5F27"/>
    <w:rsid w:val="00AD62EB"/>
    <w:rsid w:val="00AD6CD8"/>
    <w:rsid w:val="00AD7DF2"/>
    <w:rsid w:val="00AE2B76"/>
    <w:rsid w:val="00AE2EC8"/>
    <w:rsid w:val="00AF6241"/>
    <w:rsid w:val="00B03DD7"/>
    <w:rsid w:val="00B03E64"/>
    <w:rsid w:val="00B134D2"/>
    <w:rsid w:val="00B20FAC"/>
    <w:rsid w:val="00B2273A"/>
    <w:rsid w:val="00B32FE0"/>
    <w:rsid w:val="00B33C59"/>
    <w:rsid w:val="00B34F1E"/>
    <w:rsid w:val="00B363C5"/>
    <w:rsid w:val="00B55EBC"/>
    <w:rsid w:val="00B61F18"/>
    <w:rsid w:val="00B64425"/>
    <w:rsid w:val="00B65DFE"/>
    <w:rsid w:val="00B66852"/>
    <w:rsid w:val="00B673F7"/>
    <w:rsid w:val="00B70ADF"/>
    <w:rsid w:val="00B70F95"/>
    <w:rsid w:val="00B74E9D"/>
    <w:rsid w:val="00B9130B"/>
    <w:rsid w:val="00BA631A"/>
    <w:rsid w:val="00BA68C4"/>
    <w:rsid w:val="00BB0E82"/>
    <w:rsid w:val="00BB22CE"/>
    <w:rsid w:val="00BB52BB"/>
    <w:rsid w:val="00BB545E"/>
    <w:rsid w:val="00BC09E9"/>
    <w:rsid w:val="00BC1D42"/>
    <w:rsid w:val="00BC2BB1"/>
    <w:rsid w:val="00BD4E01"/>
    <w:rsid w:val="00BE5461"/>
    <w:rsid w:val="00BF1C18"/>
    <w:rsid w:val="00BF23CB"/>
    <w:rsid w:val="00BF335F"/>
    <w:rsid w:val="00BF375D"/>
    <w:rsid w:val="00BF6850"/>
    <w:rsid w:val="00C00F78"/>
    <w:rsid w:val="00C03F1D"/>
    <w:rsid w:val="00C174DD"/>
    <w:rsid w:val="00C30083"/>
    <w:rsid w:val="00C31234"/>
    <w:rsid w:val="00C32978"/>
    <w:rsid w:val="00C33067"/>
    <w:rsid w:val="00C34EA6"/>
    <w:rsid w:val="00C363AB"/>
    <w:rsid w:val="00C40EDF"/>
    <w:rsid w:val="00C41C91"/>
    <w:rsid w:val="00C44315"/>
    <w:rsid w:val="00C4689F"/>
    <w:rsid w:val="00C532AD"/>
    <w:rsid w:val="00C53F07"/>
    <w:rsid w:val="00C56C4C"/>
    <w:rsid w:val="00C6168E"/>
    <w:rsid w:val="00C64618"/>
    <w:rsid w:val="00C64F82"/>
    <w:rsid w:val="00C6778C"/>
    <w:rsid w:val="00C71EF3"/>
    <w:rsid w:val="00C81E1A"/>
    <w:rsid w:val="00C82A70"/>
    <w:rsid w:val="00C869BD"/>
    <w:rsid w:val="00C91BC2"/>
    <w:rsid w:val="00CA1E70"/>
    <w:rsid w:val="00CA523A"/>
    <w:rsid w:val="00CA6C2C"/>
    <w:rsid w:val="00CA7127"/>
    <w:rsid w:val="00CB1018"/>
    <w:rsid w:val="00CB2A53"/>
    <w:rsid w:val="00CB315C"/>
    <w:rsid w:val="00CB382F"/>
    <w:rsid w:val="00CB395F"/>
    <w:rsid w:val="00CC0A09"/>
    <w:rsid w:val="00CD1F54"/>
    <w:rsid w:val="00CD549A"/>
    <w:rsid w:val="00CE1DC4"/>
    <w:rsid w:val="00CE5261"/>
    <w:rsid w:val="00CF4460"/>
    <w:rsid w:val="00D03054"/>
    <w:rsid w:val="00D07EFC"/>
    <w:rsid w:val="00D21BA3"/>
    <w:rsid w:val="00D25D77"/>
    <w:rsid w:val="00D32D59"/>
    <w:rsid w:val="00D34EFB"/>
    <w:rsid w:val="00D438D3"/>
    <w:rsid w:val="00D4637D"/>
    <w:rsid w:val="00D51CBC"/>
    <w:rsid w:val="00D61E2D"/>
    <w:rsid w:val="00D623D5"/>
    <w:rsid w:val="00D66193"/>
    <w:rsid w:val="00D83DB0"/>
    <w:rsid w:val="00D86892"/>
    <w:rsid w:val="00D9134A"/>
    <w:rsid w:val="00D914A6"/>
    <w:rsid w:val="00D94169"/>
    <w:rsid w:val="00D9485C"/>
    <w:rsid w:val="00D951CF"/>
    <w:rsid w:val="00DA1D88"/>
    <w:rsid w:val="00DA1E6A"/>
    <w:rsid w:val="00DA36BC"/>
    <w:rsid w:val="00DD2621"/>
    <w:rsid w:val="00DD52F5"/>
    <w:rsid w:val="00DE20EB"/>
    <w:rsid w:val="00DF71A2"/>
    <w:rsid w:val="00DF7AFA"/>
    <w:rsid w:val="00E01040"/>
    <w:rsid w:val="00E16E07"/>
    <w:rsid w:val="00E210FF"/>
    <w:rsid w:val="00E259C1"/>
    <w:rsid w:val="00E260DC"/>
    <w:rsid w:val="00E322D3"/>
    <w:rsid w:val="00E36CDF"/>
    <w:rsid w:val="00E41CCB"/>
    <w:rsid w:val="00E54724"/>
    <w:rsid w:val="00E620B4"/>
    <w:rsid w:val="00E64A91"/>
    <w:rsid w:val="00E66AC6"/>
    <w:rsid w:val="00E73682"/>
    <w:rsid w:val="00E74423"/>
    <w:rsid w:val="00E857FC"/>
    <w:rsid w:val="00E916BD"/>
    <w:rsid w:val="00EA0588"/>
    <w:rsid w:val="00EA0773"/>
    <w:rsid w:val="00EA3791"/>
    <w:rsid w:val="00EA533B"/>
    <w:rsid w:val="00EA7341"/>
    <w:rsid w:val="00EB0B7D"/>
    <w:rsid w:val="00EB7009"/>
    <w:rsid w:val="00EB79D0"/>
    <w:rsid w:val="00EC1426"/>
    <w:rsid w:val="00EC14C0"/>
    <w:rsid w:val="00ED324F"/>
    <w:rsid w:val="00ED4F74"/>
    <w:rsid w:val="00ED6DF9"/>
    <w:rsid w:val="00EE0608"/>
    <w:rsid w:val="00EE4965"/>
    <w:rsid w:val="00EF45E8"/>
    <w:rsid w:val="00F0207A"/>
    <w:rsid w:val="00F076EA"/>
    <w:rsid w:val="00F22A25"/>
    <w:rsid w:val="00F27EF9"/>
    <w:rsid w:val="00F40DBA"/>
    <w:rsid w:val="00F46E67"/>
    <w:rsid w:val="00F57D5F"/>
    <w:rsid w:val="00F64D76"/>
    <w:rsid w:val="00F70321"/>
    <w:rsid w:val="00F74844"/>
    <w:rsid w:val="00F81385"/>
    <w:rsid w:val="00F8270A"/>
    <w:rsid w:val="00F90FB3"/>
    <w:rsid w:val="00F91F9B"/>
    <w:rsid w:val="00F92C58"/>
    <w:rsid w:val="00F95295"/>
    <w:rsid w:val="00FA6EA4"/>
    <w:rsid w:val="00FB126E"/>
    <w:rsid w:val="00FB1AE9"/>
    <w:rsid w:val="00FB3688"/>
    <w:rsid w:val="00FD6504"/>
    <w:rsid w:val="00FF45F2"/>
    <w:rsid w:val="00FF4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AC6"/>
  </w:style>
  <w:style w:type="paragraph" w:styleId="1">
    <w:name w:val="heading 1"/>
    <w:basedOn w:val="a"/>
    <w:next w:val="a"/>
    <w:link w:val="10"/>
    <w:uiPriority w:val="9"/>
    <w:qFormat/>
    <w:rsid w:val="007B60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36E17"/>
    <w:pPr>
      <w:keepNext/>
      <w:keepLines/>
      <w:spacing w:before="40" w:after="0" w:line="259" w:lineRule="auto"/>
      <w:outlineLvl w:val="2"/>
    </w:pPr>
    <w:rPr>
      <w:rFonts w:ascii="Calibri Light" w:eastAsia="Times New Roman" w:hAnsi="Calibri Light" w:cs="Times New Roman"/>
      <w:color w:val="1F4D78"/>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B60D4"/>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F27EF9"/>
    <w:pPr>
      <w:ind w:left="720"/>
      <w:contextualSpacing/>
    </w:pPr>
  </w:style>
  <w:style w:type="character" w:customStyle="1" w:styleId="30">
    <w:name w:val="Заголовок 3 Знак"/>
    <w:basedOn w:val="a0"/>
    <w:link w:val="3"/>
    <w:uiPriority w:val="9"/>
    <w:semiHidden/>
    <w:rsid w:val="00736E17"/>
    <w:rPr>
      <w:rFonts w:ascii="Calibri Light" w:eastAsia="Times New Roman" w:hAnsi="Calibri Light" w:cs="Times New Roman"/>
      <w:color w:val="1F4D78"/>
      <w:sz w:val="24"/>
      <w:szCs w:val="24"/>
      <w:lang/>
    </w:rPr>
  </w:style>
  <w:style w:type="numbering" w:customStyle="1" w:styleId="11">
    <w:name w:val="Нет списка1"/>
    <w:next w:val="a2"/>
    <w:uiPriority w:val="99"/>
    <w:semiHidden/>
    <w:rsid w:val="00736E17"/>
  </w:style>
  <w:style w:type="paragraph" w:styleId="a5">
    <w:name w:val="Balloon Text"/>
    <w:basedOn w:val="a"/>
    <w:link w:val="a6"/>
    <w:uiPriority w:val="99"/>
    <w:semiHidden/>
    <w:rsid w:val="00736E17"/>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736E17"/>
    <w:rPr>
      <w:rFonts w:ascii="Tahoma" w:eastAsia="Times New Roman" w:hAnsi="Tahoma" w:cs="Tahoma"/>
      <w:sz w:val="16"/>
      <w:szCs w:val="16"/>
      <w:lang w:eastAsia="ru-RU"/>
    </w:rPr>
  </w:style>
  <w:style w:type="paragraph" w:styleId="31">
    <w:name w:val="Body Text Indent 3"/>
    <w:basedOn w:val="a"/>
    <w:link w:val="32"/>
    <w:rsid w:val="00736E17"/>
    <w:pPr>
      <w:spacing w:after="0" w:line="240" w:lineRule="auto"/>
      <w:ind w:firstLine="720"/>
      <w:jc w:val="both"/>
    </w:pPr>
    <w:rPr>
      <w:rFonts w:ascii="Times New Roman" w:eastAsia="Times New Roman" w:hAnsi="Times New Roman" w:cs="Times New Roman"/>
      <w:sz w:val="30"/>
      <w:szCs w:val="24"/>
      <w:lang w:eastAsia="ru-RU"/>
    </w:rPr>
  </w:style>
  <w:style w:type="character" w:customStyle="1" w:styleId="32">
    <w:name w:val="Основной текст с отступом 3 Знак"/>
    <w:basedOn w:val="a0"/>
    <w:link w:val="31"/>
    <w:rsid w:val="00736E17"/>
    <w:rPr>
      <w:rFonts w:ascii="Times New Roman" w:eastAsia="Times New Roman" w:hAnsi="Times New Roman" w:cs="Times New Roman"/>
      <w:sz w:val="30"/>
      <w:szCs w:val="24"/>
      <w:lang w:eastAsia="ru-RU"/>
    </w:rPr>
  </w:style>
  <w:style w:type="paragraph" w:customStyle="1" w:styleId="a7">
    <w:name w:val="Знак"/>
    <w:basedOn w:val="a"/>
    <w:autoRedefine/>
    <w:rsid w:val="00736E1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ConsPlusNormal">
    <w:name w:val="ConsPlusNormal"/>
    <w:link w:val="ConsPlusNormal0"/>
    <w:uiPriority w:val="99"/>
    <w:rsid w:val="00736E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Title">
    <w:name w:val="ConsTitle"/>
    <w:rsid w:val="00736E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uiPriority w:val="99"/>
    <w:locked/>
    <w:rsid w:val="00736E17"/>
    <w:rPr>
      <w:rFonts w:ascii="Calibri" w:eastAsia="Times New Roman" w:hAnsi="Calibri" w:cs="Calibri"/>
      <w:szCs w:val="20"/>
      <w:lang w:eastAsia="ru-RU"/>
    </w:rPr>
  </w:style>
  <w:style w:type="table" w:customStyle="1" w:styleId="12">
    <w:name w:val="Сетка таблицы1"/>
    <w:basedOn w:val="a1"/>
    <w:next w:val="a3"/>
    <w:uiPriority w:val="39"/>
    <w:rsid w:val="00736E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36E17"/>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736E17"/>
    <w:rPr>
      <w:rFonts w:ascii="Calibri" w:eastAsia="Calibri" w:hAnsi="Calibri" w:cs="Times New Roman"/>
    </w:rPr>
  </w:style>
  <w:style w:type="paragraph" w:styleId="aa">
    <w:name w:val="footer"/>
    <w:basedOn w:val="a"/>
    <w:link w:val="ab"/>
    <w:uiPriority w:val="99"/>
    <w:unhideWhenUsed/>
    <w:rsid w:val="00736E17"/>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736E17"/>
    <w:rPr>
      <w:rFonts w:ascii="Calibri" w:eastAsia="Calibri" w:hAnsi="Calibri" w:cs="Times New Roman"/>
    </w:rPr>
  </w:style>
  <w:style w:type="character" w:customStyle="1" w:styleId="FontStyle12">
    <w:name w:val="Font Style12"/>
    <w:rsid w:val="00736E17"/>
    <w:rPr>
      <w:rFonts w:ascii="Times New Roman" w:hAnsi="Times New Roman"/>
      <w:sz w:val="28"/>
    </w:rPr>
  </w:style>
  <w:style w:type="character" w:styleId="ac">
    <w:name w:val="Hyperlink"/>
    <w:uiPriority w:val="99"/>
    <w:unhideWhenUsed/>
    <w:rsid w:val="00736E17"/>
    <w:rPr>
      <w:color w:val="0563C1"/>
      <w:u w:val="single"/>
    </w:rPr>
  </w:style>
  <w:style w:type="character" w:customStyle="1" w:styleId="13">
    <w:name w:val="Неразрешенное упоминание1"/>
    <w:uiPriority w:val="99"/>
    <w:semiHidden/>
    <w:unhideWhenUsed/>
    <w:rsid w:val="00736E17"/>
    <w:rPr>
      <w:color w:val="605E5C"/>
      <w:shd w:val="clear" w:color="auto" w:fill="E1DFDD"/>
    </w:rPr>
  </w:style>
  <w:style w:type="paragraph" w:styleId="ad">
    <w:name w:val="endnote text"/>
    <w:basedOn w:val="a"/>
    <w:link w:val="ae"/>
    <w:uiPriority w:val="99"/>
    <w:unhideWhenUsed/>
    <w:rsid w:val="00736E17"/>
    <w:pPr>
      <w:spacing w:after="0" w:line="240" w:lineRule="auto"/>
    </w:pPr>
    <w:rPr>
      <w:rFonts w:ascii="Calibri" w:eastAsia="Calibri" w:hAnsi="Calibri" w:cs="Times New Roman"/>
      <w:sz w:val="20"/>
      <w:szCs w:val="20"/>
      <w:lang/>
    </w:rPr>
  </w:style>
  <w:style w:type="character" w:customStyle="1" w:styleId="ae">
    <w:name w:val="Текст концевой сноски Знак"/>
    <w:basedOn w:val="a0"/>
    <w:link w:val="ad"/>
    <w:uiPriority w:val="99"/>
    <w:rsid w:val="00736E17"/>
    <w:rPr>
      <w:rFonts w:ascii="Calibri" w:eastAsia="Calibri" w:hAnsi="Calibri" w:cs="Times New Roman"/>
      <w:sz w:val="20"/>
      <w:szCs w:val="20"/>
      <w:lang/>
    </w:rPr>
  </w:style>
  <w:style w:type="character" w:styleId="af">
    <w:name w:val="endnote reference"/>
    <w:uiPriority w:val="99"/>
    <w:unhideWhenUsed/>
    <w:rsid w:val="00736E17"/>
    <w:rPr>
      <w:vertAlign w:val="superscript"/>
    </w:rPr>
  </w:style>
  <w:style w:type="paragraph" w:styleId="af0">
    <w:name w:val="footnote text"/>
    <w:basedOn w:val="a"/>
    <w:link w:val="af1"/>
    <w:unhideWhenUsed/>
    <w:rsid w:val="00736E17"/>
    <w:pPr>
      <w:spacing w:after="0" w:line="240" w:lineRule="auto"/>
    </w:pPr>
    <w:rPr>
      <w:rFonts w:ascii="Calibri" w:eastAsia="Calibri" w:hAnsi="Calibri" w:cs="Times New Roman"/>
      <w:sz w:val="20"/>
      <w:szCs w:val="20"/>
      <w:lang/>
    </w:rPr>
  </w:style>
  <w:style w:type="character" w:customStyle="1" w:styleId="af1">
    <w:name w:val="Текст сноски Знак"/>
    <w:basedOn w:val="a0"/>
    <w:link w:val="af0"/>
    <w:rsid w:val="00736E17"/>
    <w:rPr>
      <w:rFonts w:ascii="Calibri" w:eastAsia="Calibri" w:hAnsi="Calibri" w:cs="Times New Roman"/>
      <w:sz w:val="20"/>
      <w:szCs w:val="20"/>
      <w:lang/>
    </w:rPr>
  </w:style>
  <w:style w:type="character" w:styleId="af2">
    <w:name w:val="footnote reference"/>
    <w:uiPriority w:val="99"/>
    <w:unhideWhenUsed/>
    <w:rsid w:val="00736E17"/>
    <w:rPr>
      <w:vertAlign w:val="superscript"/>
    </w:rPr>
  </w:style>
  <w:style w:type="paragraph" w:customStyle="1" w:styleId="newncpi">
    <w:name w:val="newncpi"/>
    <w:basedOn w:val="a"/>
    <w:rsid w:val="00736E17"/>
    <w:pPr>
      <w:spacing w:after="0" w:line="240" w:lineRule="auto"/>
      <w:ind w:firstLine="567"/>
      <w:jc w:val="both"/>
    </w:pPr>
    <w:rPr>
      <w:rFonts w:ascii="Times New Roman" w:eastAsia="Times New Roman" w:hAnsi="Times New Roman" w:cs="Times New Roman"/>
      <w:sz w:val="24"/>
      <w:szCs w:val="24"/>
      <w:lang w:eastAsia="ru-RU"/>
    </w:rPr>
  </w:style>
  <w:style w:type="table" w:customStyle="1" w:styleId="110">
    <w:name w:val="Сетка таблицы11"/>
    <w:basedOn w:val="a1"/>
    <w:next w:val="a3"/>
    <w:uiPriority w:val="39"/>
    <w:rsid w:val="00736E1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rsid w:val="00736E17"/>
    <w:pPr>
      <w:spacing w:after="120" w:line="240" w:lineRule="auto"/>
      <w:ind w:left="283"/>
    </w:pPr>
    <w:rPr>
      <w:rFonts w:ascii="Times New Roman" w:eastAsia="Times New Roman" w:hAnsi="Times New Roman" w:cs="Times New Roman"/>
      <w:sz w:val="30"/>
      <w:szCs w:val="24"/>
      <w:lang w:eastAsia="ru-RU"/>
    </w:rPr>
  </w:style>
  <w:style w:type="character" w:customStyle="1" w:styleId="af4">
    <w:name w:val="Основной текст с отступом Знак"/>
    <w:basedOn w:val="a0"/>
    <w:link w:val="af3"/>
    <w:rsid w:val="00736E17"/>
    <w:rPr>
      <w:rFonts w:ascii="Times New Roman" w:eastAsia="Times New Roman" w:hAnsi="Times New Roman" w:cs="Times New Roman"/>
      <w:sz w:val="30"/>
      <w:szCs w:val="24"/>
      <w:lang w:eastAsia="ru-RU"/>
    </w:rPr>
  </w:style>
  <w:style w:type="paragraph" w:styleId="2">
    <w:name w:val="Body Text Indent 2"/>
    <w:basedOn w:val="a"/>
    <w:link w:val="20"/>
    <w:rsid w:val="00736E17"/>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736E17"/>
    <w:rPr>
      <w:rFonts w:ascii="Times New Roman" w:eastAsia="Times New Roman" w:hAnsi="Times New Roman" w:cs="Times New Roman"/>
      <w:sz w:val="20"/>
      <w:szCs w:val="20"/>
      <w:lang w:eastAsia="ru-RU"/>
    </w:rPr>
  </w:style>
  <w:style w:type="paragraph" w:customStyle="1" w:styleId="p-normal">
    <w:name w:val="p-normal"/>
    <w:basedOn w:val="a"/>
    <w:rsid w:val="00736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per">
    <w:name w:val="word-wrapper"/>
    <w:basedOn w:val="a0"/>
    <w:rsid w:val="00736E17"/>
  </w:style>
  <w:style w:type="character" w:customStyle="1" w:styleId="colorff00ff">
    <w:name w:val="color__ff00ff"/>
    <w:basedOn w:val="a0"/>
    <w:rsid w:val="00C03F1D"/>
  </w:style>
  <w:style w:type="character" w:customStyle="1" w:styleId="fake-non-breaking-space">
    <w:name w:val="fake-non-breaking-space"/>
    <w:basedOn w:val="a0"/>
    <w:rsid w:val="00C03F1D"/>
  </w:style>
  <w:style w:type="character" w:customStyle="1" w:styleId="color0000ff">
    <w:name w:val="color__0000ff"/>
    <w:basedOn w:val="a0"/>
    <w:rsid w:val="00C03F1D"/>
  </w:style>
  <w:style w:type="character" w:customStyle="1" w:styleId="h-normal">
    <w:name w:val="h-normal"/>
    <w:basedOn w:val="a0"/>
    <w:rsid w:val="007D7D19"/>
  </w:style>
  <w:style w:type="character" w:styleId="af5">
    <w:name w:val="annotation reference"/>
    <w:basedOn w:val="a0"/>
    <w:uiPriority w:val="99"/>
    <w:semiHidden/>
    <w:unhideWhenUsed/>
    <w:rsid w:val="009629DE"/>
    <w:rPr>
      <w:sz w:val="16"/>
      <w:szCs w:val="16"/>
    </w:rPr>
  </w:style>
  <w:style w:type="paragraph" w:styleId="af6">
    <w:name w:val="annotation text"/>
    <w:basedOn w:val="a"/>
    <w:link w:val="af7"/>
    <w:uiPriority w:val="99"/>
    <w:semiHidden/>
    <w:unhideWhenUsed/>
    <w:rsid w:val="009629DE"/>
    <w:pPr>
      <w:spacing w:line="240" w:lineRule="auto"/>
    </w:pPr>
    <w:rPr>
      <w:sz w:val="20"/>
      <w:szCs w:val="20"/>
    </w:rPr>
  </w:style>
  <w:style w:type="character" w:customStyle="1" w:styleId="af7">
    <w:name w:val="Текст примечания Знак"/>
    <w:basedOn w:val="a0"/>
    <w:link w:val="af6"/>
    <w:uiPriority w:val="99"/>
    <w:semiHidden/>
    <w:rsid w:val="009629DE"/>
    <w:rPr>
      <w:sz w:val="20"/>
      <w:szCs w:val="20"/>
    </w:rPr>
  </w:style>
  <w:style w:type="paragraph" w:styleId="af8">
    <w:name w:val="annotation subject"/>
    <w:basedOn w:val="af6"/>
    <w:next w:val="af6"/>
    <w:link w:val="af9"/>
    <w:uiPriority w:val="99"/>
    <w:semiHidden/>
    <w:unhideWhenUsed/>
    <w:rsid w:val="009629DE"/>
    <w:rPr>
      <w:b/>
      <w:bCs/>
    </w:rPr>
  </w:style>
  <w:style w:type="character" w:customStyle="1" w:styleId="af9">
    <w:name w:val="Тема примечания Знак"/>
    <w:basedOn w:val="af7"/>
    <w:link w:val="af8"/>
    <w:uiPriority w:val="99"/>
    <w:semiHidden/>
    <w:rsid w:val="009629DE"/>
    <w:rPr>
      <w:b/>
      <w:bCs/>
      <w:sz w:val="20"/>
      <w:szCs w:val="20"/>
    </w:rPr>
  </w:style>
  <w:style w:type="paragraph" w:styleId="afa">
    <w:name w:val="Body Text"/>
    <w:basedOn w:val="a"/>
    <w:link w:val="afb"/>
    <w:uiPriority w:val="99"/>
    <w:semiHidden/>
    <w:unhideWhenUsed/>
    <w:rsid w:val="00D86892"/>
    <w:pPr>
      <w:spacing w:after="120"/>
    </w:pPr>
  </w:style>
  <w:style w:type="character" w:customStyle="1" w:styleId="afb">
    <w:name w:val="Основной текст Знак"/>
    <w:basedOn w:val="a0"/>
    <w:link w:val="afa"/>
    <w:uiPriority w:val="99"/>
    <w:semiHidden/>
    <w:rsid w:val="00D86892"/>
  </w:style>
  <w:style w:type="character" w:styleId="afc">
    <w:name w:val="line number"/>
    <w:basedOn w:val="a0"/>
    <w:uiPriority w:val="99"/>
    <w:semiHidden/>
    <w:unhideWhenUsed/>
    <w:rsid w:val="00723BBF"/>
  </w:style>
  <w:style w:type="paragraph" w:customStyle="1" w:styleId="il-text-indent095cm">
    <w:name w:val="il-text-indent_0_95cm"/>
    <w:basedOn w:val="a"/>
    <w:rsid w:val="00CB39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507409">
      <w:bodyDiv w:val="1"/>
      <w:marLeft w:val="0"/>
      <w:marRight w:val="0"/>
      <w:marTop w:val="0"/>
      <w:marBottom w:val="0"/>
      <w:divBdr>
        <w:top w:val="none" w:sz="0" w:space="0" w:color="auto"/>
        <w:left w:val="none" w:sz="0" w:space="0" w:color="auto"/>
        <w:bottom w:val="none" w:sz="0" w:space="0" w:color="auto"/>
        <w:right w:val="none" w:sz="0" w:space="0" w:color="auto"/>
      </w:divBdr>
    </w:div>
    <w:div w:id="170687492">
      <w:bodyDiv w:val="1"/>
      <w:marLeft w:val="0"/>
      <w:marRight w:val="0"/>
      <w:marTop w:val="0"/>
      <w:marBottom w:val="0"/>
      <w:divBdr>
        <w:top w:val="none" w:sz="0" w:space="0" w:color="auto"/>
        <w:left w:val="none" w:sz="0" w:space="0" w:color="auto"/>
        <w:bottom w:val="none" w:sz="0" w:space="0" w:color="auto"/>
        <w:right w:val="none" w:sz="0" w:space="0" w:color="auto"/>
      </w:divBdr>
    </w:div>
    <w:div w:id="198470525">
      <w:bodyDiv w:val="1"/>
      <w:marLeft w:val="0"/>
      <w:marRight w:val="0"/>
      <w:marTop w:val="0"/>
      <w:marBottom w:val="0"/>
      <w:divBdr>
        <w:top w:val="none" w:sz="0" w:space="0" w:color="auto"/>
        <w:left w:val="none" w:sz="0" w:space="0" w:color="auto"/>
        <w:bottom w:val="none" w:sz="0" w:space="0" w:color="auto"/>
        <w:right w:val="none" w:sz="0" w:space="0" w:color="auto"/>
      </w:divBdr>
    </w:div>
    <w:div w:id="416245307">
      <w:bodyDiv w:val="1"/>
      <w:marLeft w:val="0"/>
      <w:marRight w:val="0"/>
      <w:marTop w:val="0"/>
      <w:marBottom w:val="0"/>
      <w:divBdr>
        <w:top w:val="none" w:sz="0" w:space="0" w:color="auto"/>
        <w:left w:val="none" w:sz="0" w:space="0" w:color="auto"/>
        <w:bottom w:val="none" w:sz="0" w:space="0" w:color="auto"/>
        <w:right w:val="none" w:sz="0" w:space="0" w:color="auto"/>
      </w:divBdr>
    </w:div>
    <w:div w:id="456796666">
      <w:bodyDiv w:val="1"/>
      <w:marLeft w:val="0"/>
      <w:marRight w:val="0"/>
      <w:marTop w:val="0"/>
      <w:marBottom w:val="0"/>
      <w:divBdr>
        <w:top w:val="none" w:sz="0" w:space="0" w:color="auto"/>
        <w:left w:val="none" w:sz="0" w:space="0" w:color="auto"/>
        <w:bottom w:val="none" w:sz="0" w:space="0" w:color="auto"/>
        <w:right w:val="none" w:sz="0" w:space="0" w:color="auto"/>
      </w:divBdr>
    </w:div>
    <w:div w:id="465701446">
      <w:bodyDiv w:val="1"/>
      <w:marLeft w:val="0"/>
      <w:marRight w:val="0"/>
      <w:marTop w:val="0"/>
      <w:marBottom w:val="0"/>
      <w:divBdr>
        <w:top w:val="none" w:sz="0" w:space="0" w:color="auto"/>
        <w:left w:val="none" w:sz="0" w:space="0" w:color="auto"/>
        <w:bottom w:val="none" w:sz="0" w:space="0" w:color="auto"/>
        <w:right w:val="none" w:sz="0" w:space="0" w:color="auto"/>
      </w:divBdr>
    </w:div>
    <w:div w:id="486165872">
      <w:bodyDiv w:val="1"/>
      <w:marLeft w:val="0"/>
      <w:marRight w:val="0"/>
      <w:marTop w:val="0"/>
      <w:marBottom w:val="0"/>
      <w:divBdr>
        <w:top w:val="none" w:sz="0" w:space="0" w:color="auto"/>
        <w:left w:val="none" w:sz="0" w:space="0" w:color="auto"/>
        <w:bottom w:val="none" w:sz="0" w:space="0" w:color="auto"/>
        <w:right w:val="none" w:sz="0" w:space="0" w:color="auto"/>
      </w:divBdr>
    </w:div>
    <w:div w:id="497304864">
      <w:bodyDiv w:val="1"/>
      <w:marLeft w:val="0"/>
      <w:marRight w:val="0"/>
      <w:marTop w:val="0"/>
      <w:marBottom w:val="0"/>
      <w:divBdr>
        <w:top w:val="none" w:sz="0" w:space="0" w:color="auto"/>
        <w:left w:val="none" w:sz="0" w:space="0" w:color="auto"/>
        <w:bottom w:val="none" w:sz="0" w:space="0" w:color="auto"/>
        <w:right w:val="none" w:sz="0" w:space="0" w:color="auto"/>
      </w:divBdr>
      <w:divsChild>
        <w:div w:id="1375890150">
          <w:marLeft w:val="0"/>
          <w:marRight w:val="0"/>
          <w:marTop w:val="0"/>
          <w:marBottom w:val="0"/>
          <w:divBdr>
            <w:top w:val="none" w:sz="0" w:space="0" w:color="auto"/>
            <w:left w:val="none" w:sz="0" w:space="0" w:color="auto"/>
            <w:bottom w:val="none" w:sz="0" w:space="0" w:color="auto"/>
            <w:right w:val="none" w:sz="0" w:space="0" w:color="auto"/>
          </w:divBdr>
        </w:div>
      </w:divsChild>
    </w:div>
    <w:div w:id="631716617">
      <w:bodyDiv w:val="1"/>
      <w:marLeft w:val="0"/>
      <w:marRight w:val="0"/>
      <w:marTop w:val="0"/>
      <w:marBottom w:val="0"/>
      <w:divBdr>
        <w:top w:val="none" w:sz="0" w:space="0" w:color="auto"/>
        <w:left w:val="none" w:sz="0" w:space="0" w:color="auto"/>
        <w:bottom w:val="none" w:sz="0" w:space="0" w:color="auto"/>
        <w:right w:val="none" w:sz="0" w:space="0" w:color="auto"/>
      </w:divBdr>
    </w:div>
    <w:div w:id="680401724">
      <w:bodyDiv w:val="1"/>
      <w:marLeft w:val="0"/>
      <w:marRight w:val="0"/>
      <w:marTop w:val="0"/>
      <w:marBottom w:val="0"/>
      <w:divBdr>
        <w:top w:val="none" w:sz="0" w:space="0" w:color="auto"/>
        <w:left w:val="none" w:sz="0" w:space="0" w:color="auto"/>
        <w:bottom w:val="none" w:sz="0" w:space="0" w:color="auto"/>
        <w:right w:val="none" w:sz="0" w:space="0" w:color="auto"/>
      </w:divBdr>
    </w:div>
    <w:div w:id="732394519">
      <w:bodyDiv w:val="1"/>
      <w:marLeft w:val="0"/>
      <w:marRight w:val="0"/>
      <w:marTop w:val="0"/>
      <w:marBottom w:val="0"/>
      <w:divBdr>
        <w:top w:val="none" w:sz="0" w:space="0" w:color="auto"/>
        <w:left w:val="none" w:sz="0" w:space="0" w:color="auto"/>
        <w:bottom w:val="none" w:sz="0" w:space="0" w:color="auto"/>
        <w:right w:val="none" w:sz="0" w:space="0" w:color="auto"/>
      </w:divBdr>
    </w:div>
    <w:div w:id="894043371">
      <w:bodyDiv w:val="1"/>
      <w:marLeft w:val="0"/>
      <w:marRight w:val="0"/>
      <w:marTop w:val="0"/>
      <w:marBottom w:val="0"/>
      <w:divBdr>
        <w:top w:val="none" w:sz="0" w:space="0" w:color="auto"/>
        <w:left w:val="none" w:sz="0" w:space="0" w:color="auto"/>
        <w:bottom w:val="none" w:sz="0" w:space="0" w:color="auto"/>
        <w:right w:val="none" w:sz="0" w:space="0" w:color="auto"/>
      </w:divBdr>
    </w:div>
    <w:div w:id="950471990">
      <w:bodyDiv w:val="1"/>
      <w:marLeft w:val="0"/>
      <w:marRight w:val="0"/>
      <w:marTop w:val="0"/>
      <w:marBottom w:val="0"/>
      <w:divBdr>
        <w:top w:val="none" w:sz="0" w:space="0" w:color="auto"/>
        <w:left w:val="none" w:sz="0" w:space="0" w:color="auto"/>
        <w:bottom w:val="none" w:sz="0" w:space="0" w:color="auto"/>
        <w:right w:val="none" w:sz="0" w:space="0" w:color="auto"/>
      </w:divBdr>
    </w:div>
    <w:div w:id="1246496164">
      <w:bodyDiv w:val="1"/>
      <w:marLeft w:val="0"/>
      <w:marRight w:val="0"/>
      <w:marTop w:val="0"/>
      <w:marBottom w:val="0"/>
      <w:divBdr>
        <w:top w:val="none" w:sz="0" w:space="0" w:color="auto"/>
        <w:left w:val="none" w:sz="0" w:space="0" w:color="auto"/>
        <w:bottom w:val="none" w:sz="0" w:space="0" w:color="auto"/>
        <w:right w:val="none" w:sz="0" w:space="0" w:color="auto"/>
      </w:divBdr>
    </w:div>
    <w:div w:id="1261374098">
      <w:bodyDiv w:val="1"/>
      <w:marLeft w:val="0"/>
      <w:marRight w:val="0"/>
      <w:marTop w:val="0"/>
      <w:marBottom w:val="0"/>
      <w:divBdr>
        <w:top w:val="none" w:sz="0" w:space="0" w:color="auto"/>
        <w:left w:val="none" w:sz="0" w:space="0" w:color="auto"/>
        <w:bottom w:val="none" w:sz="0" w:space="0" w:color="auto"/>
        <w:right w:val="none" w:sz="0" w:space="0" w:color="auto"/>
      </w:divBdr>
    </w:div>
    <w:div w:id="1288704260">
      <w:bodyDiv w:val="1"/>
      <w:marLeft w:val="0"/>
      <w:marRight w:val="0"/>
      <w:marTop w:val="0"/>
      <w:marBottom w:val="0"/>
      <w:divBdr>
        <w:top w:val="none" w:sz="0" w:space="0" w:color="auto"/>
        <w:left w:val="none" w:sz="0" w:space="0" w:color="auto"/>
        <w:bottom w:val="none" w:sz="0" w:space="0" w:color="auto"/>
        <w:right w:val="none" w:sz="0" w:space="0" w:color="auto"/>
      </w:divBdr>
    </w:div>
    <w:div w:id="1314599299">
      <w:bodyDiv w:val="1"/>
      <w:marLeft w:val="0"/>
      <w:marRight w:val="0"/>
      <w:marTop w:val="0"/>
      <w:marBottom w:val="0"/>
      <w:divBdr>
        <w:top w:val="none" w:sz="0" w:space="0" w:color="auto"/>
        <w:left w:val="none" w:sz="0" w:space="0" w:color="auto"/>
        <w:bottom w:val="none" w:sz="0" w:space="0" w:color="auto"/>
        <w:right w:val="none" w:sz="0" w:space="0" w:color="auto"/>
      </w:divBdr>
    </w:div>
    <w:div w:id="1511869994">
      <w:bodyDiv w:val="1"/>
      <w:marLeft w:val="0"/>
      <w:marRight w:val="0"/>
      <w:marTop w:val="0"/>
      <w:marBottom w:val="0"/>
      <w:divBdr>
        <w:top w:val="none" w:sz="0" w:space="0" w:color="auto"/>
        <w:left w:val="none" w:sz="0" w:space="0" w:color="auto"/>
        <w:bottom w:val="none" w:sz="0" w:space="0" w:color="auto"/>
        <w:right w:val="none" w:sz="0" w:space="0" w:color="auto"/>
      </w:divBdr>
    </w:div>
    <w:div w:id="1516260530">
      <w:bodyDiv w:val="1"/>
      <w:marLeft w:val="0"/>
      <w:marRight w:val="0"/>
      <w:marTop w:val="0"/>
      <w:marBottom w:val="0"/>
      <w:divBdr>
        <w:top w:val="none" w:sz="0" w:space="0" w:color="auto"/>
        <w:left w:val="none" w:sz="0" w:space="0" w:color="auto"/>
        <w:bottom w:val="none" w:sz="0" w:space="0" w:color="auto"/>
        <w:right w:val="none" w:sz="0" w:space="0" w:color="auto"/>
      </w:divBdr>
    </w:div>
    <w:div w:id="1525363221">
      <w:bodyDiv w:val="1"/>
      <w:marLeft w:val="0"/>
      <w:marRight w:val="0"/>
      <w:marTop w:val="0"/>
      <w:marBottom w:val="0"/>
      <w:divBdr>
        <w:top w:val="none" w:sz="0" w:space="0" w:color="auto"/>
        <w:left w:val="none" w:sz="0" w:space="0" w:color="auto"/>
        <w:bottom w:val="none" w:sz="0" w:space="0" w:color="auto"/>
        <w:right w:val="none" w:sz="0" w:space="0" w:color="auto"/>
      </w:divBdr>
    </w:div>
    <w:div w:id="1549490548">
      <w:bodyDiv w:val="1"/>
      <w:marLeft w:val="0"/>
      <w:marRight w:val="0"/>
      <w:marTop w:val="0"/>
      <w:marBottom w:val="0"/>
      <w:divBdr>
        <w:top w:val="none" w:sz="0" w:space="0" w:color="auto"/>
        <w:left w:val="none" w:sz="0" w:space="0" w:color="auto"/>
        <w:bottom w:val="none" w:sz="0" w:space="0" w:color="auto"/>
        <w:right w:val="none" w:sz="0" w:space="0" w:color="auto"/>
      </w:divBdr>
    </w:div>
    <w:div w:id="1618291899">
      <w:bodyDiv w:val="1"/>
      <w:marLeft w:val="0"/>
      <w:marRight w:val="0"/>
      <w:marTop w:val="0"/>
      <w:marBottom w:val="0"/>
      <w:divBdr>
        <w:top w:val="none" w:sz="0" w:space="0" w:color="auto"/>
        <w:left w:val="none" w:sz="0" w:space="0" w:color="auto"/>
        <w:bottom w:val="none" w:sz="0" w:space="0" w:color="auto"/>
        <w:right w:val="none" w:sz="0" w:space="0" w:color="auto"/>
      </w:divBdr>
    </w:div>
    <w:div w:id="1783183631">
      <w:bodyDiv w:val="1"/>
      <w:marLeft w:val="0"/>
      <w:marRight w:val="0"/>
      <w:marTop w:val="0"/>
      <w:marBottom w:val="0"/>
      <w:divBdr>
        <w:top w:val="none" w:sz="0" w:space="0" w:color="auto"/>
        <w:left w:val="none" w:sz="0" w:space="0" w:color="auto"/>
        <w:bottom w:val="none" w:sz="0" w:space="0" w:color="auto"/>
        <w:right w:val="none" w:sz="0" w:space="0" w:color="auto"/>
      </w:divBdr>
    </w:div>
    <w:div w:id="1806502157">
      <w:bodyDiv w:val="1"/>
      <w:marLeft w:val="0"/>
      <w:marRight w:val="0"/>
      <w:marTop w:val="0"/>
      <w:marBottom w:val="0"/>
      <w:divBdr>
        <w:top w:val="none" w:sz="0" w:space="0" w:color="auto"/>
        <w:left w:val="none" w:sz="0" w:space="0" w:color="auto"/>
        <w:bottom w:val="none" w:sz="0" w:space="0" w:color="auto"/>
        <w:right w:val="none" w:sz="0" w:space="0" w:color="auto"/>
      </w:divBdr>
    </w:div>
    <w:div w:id="2109885357">
      <w:bodyDiv w:val="1"/>
      <w:marLeft w:val="0"/>
      <w:marRight w:val="0"/>
      <w:marTop w:val="0"/>
      <w:marBottom w:val="0"/>
      <w:divBdr>
        <w:top w:val="none" w:sz="0" w:space="0" w:color="auto"/>
        <w:left w:val="none" w:sz="0" w:space="0" w:color="auto"/>
        <w:bottom w:val="none" w:sz="0" w:space="0" w:color="auto"/>
        <w:right w:val="none" w:sz="0" w:space="0" w:color="auto"/>
      </w:divBdr>
    </w:div>
    <w:div w:id="2118211027">
      <w:bodyDiv w:val="1"/>
      <w:marLeft w:val="0"/>
      <w:marRight w:val="0"/>
      <w:marTop w:val="0"/>
      <w:marBottom w:val="0"/>
      <w:divBdr>
        <w:top w:val="none" w:sz="0" w:space="0" w:color="auto"/>
        <w:left w:val="none" w:sz="0" w:space="0" w:color="auto"/>
        <w:bottom w:val="none" w:sz="0" w:space="0" w:color="auto"/>
        <w:right w:val="none" w:sz="0" w:space="0" w:color="auto"/>
      </w:divBdr>
    </w:div>
    <w:div w:id="2135826335">
      <w:bodyDiv w:val="1"/>
      <w:marLeft w:val="0"/>
      <w:marRight w:val="0"/>
      <w:marTop w:val="0"/>
      <w:marBottom w:val="0"/>
      <w:divBdr>
        <w:top w:val="none" w:sz="0" w:space="0" w:color="auto"/>
        <w:left w:val="none" w:sz="0" w:space="0" w:color="auto"/>
        <w:bottom w:val="none" w:sz="0" w:space="0" w:color="auto"/>
        <w:right w:val="none" w:sz="0" w:space="0" w:color="auto"/>
      </w:divBdr>
      <w:divsChild>
        <w:div w:id="394620242">
          <w:marLeft w:val="0"/>
          <w:marRight w:val="0"/>
          <w:marTop w:val="0"/>
          <w:marBottom w:val="0"/>
          <w:divBdr>
            <w:top w:val="none" w:sz="0" w:space="0" w:color="auto"/>
            <w:left w:val="none" w:sz="0" w:space="0" w:color="auto"/>
            <w:bottom w:val="none" w:sz="0" w:space="0" w:color="auto"/>
            <w:right w:val="none" w:sz="0" w:space="0" w:color="auto"/>
          </w:divBdr>
          <w:divsChild>
            <w:div w:id="1513035995">
              <w:marLeft w:val="0"/>
              <w:marRight w:val="0"/>
              <w:marTop w:val="0"/>
              <w:marBottom w:val="0"/>
              <w:divBdr>
                <w:top w:val="none" w:sz="0" w:space="0" w:color="auto"/>
                <w:left w:val="none" w:sz="0" w:space="0" w:color="auto"/>
                <w:bottom w:val="none" w:sz="0" w:space="0" w:color="auto"/>
                <w:right w:val="none" w:sz="0" w:space="0" w:color="auto"/>
              </w:divBdr>
              <w:divsChild>
                <w:div w:id="178936443">
                  <w:marLeft w:val="0"/>
                  <w:marRight w:val="0"/>
                  <w:marTop w:val="225"/>
                  <w:marBottom w:val="225"/>
                  <w:divBdr>
                    <w:top w:val="none" w:sz="0" w:space="0" w:color="auto"/>
                    <w:left w:val="single" w:sz="18" w:space="26" w:color="00BCD6"/>
                    <w:bottom w:val="none" w:sz="0" w:space="0" w:color="auto"/>
                    <w:right w:val="none" w:sz="0" w:space="0" w:color="auto"/>
                  </w:divBdr>
                </w:div>
                <w:div w:id="1261792502">
                  <w:marLeft w:val="0"/>
                  <w:marRight w:val="0"/>
                  <w:marTop w:val="0"/>
                  <w:marBottom w:val="225"/>
                  <w:divBdr>
                    <w:top w:val="none" w:sz="0" w:space="0" w:color="auto"/>
                    <w:left w:val="single" w:sz="18" w:space="26" w:color="00BCD6"/>
                    <w:bottom w:val="none" w:sz="0" w:space="0" w:color="auto"/>
                    <w:right w:val="none" w:sz="0" w:space="0" w:color="auto"/>
                  </w:divBdr>
                </w:div>
                <w:div w:id="1398169754">
                  <w:marLeft w:val="0"/>
                  <w:marRight w:val="0"/>
                  <w:marTop w:val="225"/>
                  <w:marBottom w:val="225"/>
                  <w:divBdr>
                    <w:top w:val="none" w:sz="0" w:space="0" w:color="auto"/>
                    <w:left w:val="single" w:sz="18" w:space="26" w:color="00BCD6"/>
                    <w:bottom w:val="none" w:sz="0" w:space="0" w:color="auto"/>
                    <w:right w:val="none" w:sz="0" w:space="0" w:color="auto"/>
                  </w:divBdr>
                </w:div>
                <w:div w:id="133984006">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313031759">
          <w:marLeft w:val="0"/>
          <w:marRight w:val="0"/>
          <w:marTop w:val="0"/>
          <w:marBottom w:val="0"/>
          <w:divBdr>
            <w:top w:val="none" w:sz="0" w:space="0" w:color="auto"/>
            <w:left w:val="none" w:sz="0" w:space="0" w:color="auto"/>
            <w:bottom w:val="none" w:sz="0" w:space="0" w:color="auto"/>
            <w:right w:val="none" w:sz="0" w:space="0" w:color="auto"/>
          </w:divBdr>
          <w:divsChild>
            <w:div w:id="572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50DFA5D9B070DD9AF7A649B0D8C0F8D3B042A7EF7E2219DB18D35CA54041BE00901734D0CD2940C9E08B4FB66F98BC6822B6CEE2F235264BA754174Ej7j3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1053D705D10113320FF205662914756F31C2C2918876B2820790E4D9B7EF758B85A67BB352B052E2490CCA7BC471AED61F92B0447BB50C92BD1F81D0BK7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11143-B6E2-4AF1-BB6F-99E8EE033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2540</Words>
  <Characters>14483</Characters>
  <Application>Microsoft Office Word</Application>
  <DocSecurity>4</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e.karpeiko</dc:creator>
  <cp:lastModifiedBy>Хохлова Анастасия Владимировна</cp:lastModifiedBy>
  <cp:revision>2</cp:revision>
  <cp:lastPrinted>2023-02-23T10:43:00Z</cp:lastPrinted>
  <dcterms:created xsi:type="dcterms:W3CDTF">2024-11-11T13:43:00Z</dcterms:created>
  <dcterms:modified xsi:type="dcterms:W3CDTF">2024-11-11T13:43:00Z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38202</vt:lpwstr>
  </property>
</Properties>
</file>