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9F" w:rsidRDefault="00310383" w:rsidP="00276A9F">
      <w:pPr>
        <w:spacing w:after="0" w:line="240" w:lineRule="auto"/>
        <w:ind w:left="-15" w:right="20" w:firstLine="0"/>
      </w:pPr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="00276A9F" w:rsidRPr="00276A9F">
        <w:rPr>
          <w:b/>
        </w:rPr>
        <w:t xml:space="preserve">два кассовых аппарата </w:t>
      </w:r>
      <w:r w:rsidR="00276A9F" w:rsidRPr="00A714D2">
        <w:rPr>
          <w:b/>
        </w:rPr>
        <w:t>с возможностью реализации товаров, подлежащих маркировке</w:t>
      </w:r>
    </w:p>
    <w:p w:rsidR="00310383" w:rsidRDefault="00310383" w:rsidP="00310383">
      <w:pPr>
        <w:ind w:left="0" w:firstLine="0"/>
        <w:rPr>
          <w:b/>
          <w:bCs/>
        </w:rPr>
      </w:pPr>
    </w:p>
    <w:p w:rsidR="00A714D2" w:rsidRDefault="00A714D2" w:rsidP="00A714D2">
      <w:pPr>
        <w:spacing w:after="0" w:line="240" w:lineRule="auto"/>
        <w:ind w:left="-15" w:right="20" w:firstLine="709"/>
      </w:pPr>
      <w:proofErr w:type="gramStart"/>
      <w:r w:rsidRPr="00A714D2">
        <w:t>В соответствии с постановлением Государственного комитета по стандартизации Республики Беларусь от 31</w:t>
      </w:r>
      <w:r>
        <w:t>.12.</w:t>
      </w:r>
      <w:r w:rsidRPr="00A714D2">
        <w:t>2024 № 148 «Об изменении постановления Государственного комитета по стандартизации Республики Беларусь от 14 октября 2011</w:t>
      </w:r>
      <w:r w:rsidR="003D7763">
        <w:t> </w:t>
      </w:r>
      <w:r w:rsidRPr="00A714D2">
        <w:t>г. №</w:t>
      </w:r>
      <w:r w:rsidR="003D7763">
        <w:t> </w:t>
      </w:r>
      <w:r w:rsidRPr="00A714D2">
        <w:t>74» (далее – постановление №</w:t>
      </w:r>
      <w:r w:rsidR="003D7763">
        <w:t> </w:t>
      </w:r>
      <w:r w:rsidRPr="00A714D2">
        <w:t>148</w:t>
      </w:r>
      <w:r>
        <w:t>)</w:t>
      </w:r>
      <w:r w:rsidRPr="00A714D2">
        <w:t xml:space="preserve">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 </w:t>
      </w:r>
      <w:r>
        <w:t xml:space="preserve">следующие </w:t>
      </w:r>
      <w:r w:rsidRPr="00A714D2">
        <w:t>кассовые суммирующие аппараты</w:t>
      </w:r>
      <w:r>
        <w:t>:</w:t>
      </w:r>
      <w:proofErr w:type="gramEnd"/>
    </w:p>
    <w:p w:rsidR="00A714D2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 xml:space="preserve">«Меркурий </w:t>
      </w:r>
      <w:r>
        <w:rPr>
          <w:b/>
        </w:rPr>
        <w:t>–</w:t>
      </w:r>
      <w:r w:rsidRPr="00A714D2">
        <w:rPr>
          <w:b/>
        </w:rPr>
        <w:t xml:space="preserve"> 180Ф»</w:t>
      </w:r>
      <w:r w:rsidRPr="00A714D2">
        <w:t xml:space="preserve"> с версией программного обеспечения 180BY400</w:t>
      </w:r>
      <w:r>
        <w:t>;</w:t>
      </w:r>
    </w:p>
    <w:p w:rsidR="00310383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>«SENTO LANE»</w:t>
      </w:r>
      <w:r w:rsidRPr="00A714D2">
        <w:t xml:space="preserve"> с версией </w:t>
      </w:r>
      <w:r w:rsidR="00694EB9" w:rsidRPr="00A714D2">
        <w:t xml:space="preserve">программного обеспечения </w:t>
      </w:r>
      <w:r w:rsidRPr="00A714D2">
        <w:t>2.00</w:t>
      </w:r>
      <w:r w:rsidR="00310383">
        <w:t>.</w:t>
      </w:r>
    </w:p>
    <w:p w:rsidR="00A714D2" w:rsidRPr="00A714D2" w:rsidRDefault="00310383" w:rsidP="00A714D2">
      <w:pPr>
        <w:spacing w:after="0" w:line="240" w:lineRule="auto"/>
        <w:ind w:left="-15" w:right="20" w:firstLine="709"/>
      </w:pPr>
      <w:r>
        <w:t xml:space="preserve">Указанные </w:t>
      </w:r>
      <w:r w:rsidRPr="00A714D2">
        <w:t xml:space="preserve">кассовые </w:t>
      </w:r>
      <w:proofErr w:type="gramStart"/>
      <w:r w:rsidRPr="00A714D2">
        <w:t>аппараты</w:t>
      </w:r>
      <w:proofErr w:type="gramEnd"/>
      <w:r w:rsidR="00A714D2" w:rsidRPr="00A714D2">
        <w:t xml:space="preserve"> 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</w:t>
      </w:r>
      <w:r w:rsidR="00A714D2" w:rsidRPr="00A714D2">
        <w:rPr>
          <w:b/>
        </w:rPr>
        <w:t>с возможностью реализации товаров, подлежащих маркировке</w:t>
      </w:r>
      <w:r w:rsidR="00A714D2" w:rsidRPr="00A714D2">
        <w:t>).</w:t>
      </w:r>
    </w:p>
    <w:p w:rsidR="00A714D2" w:rsidRPr="00A714D2" w:rsidRDefault="00A714D2" w:rsidP="00A714D2">
      <w:pPr>
        <w:spacing w:after="0" w:line="240" w:lineRule="auto"/>
        <w:ind w:left="-15" w:right="20" w:firstLine="709"/>
      </w:pPr>
      <w:r w:rsidRPr="00A714D2">
        <w:t>Дополнительно информируем, что постановлением № 148 расширен перечень центров технического обслуживания и ремонта кассовых суммирующих аппаратов «ОКА МК» с версией ПО 07.23, а также «ОКА-102К» с версией ПО 04.24.</w:t>
      </w:r>
    </w:p>
    <w:p w:rsidR="00A714D2" w:rsidRDefault="00A714D2" w:rsidP="00694EB9">
      <w:pPr>
        <w:spacing w:after="0" w:line="240" w:lineRule="auto"/>
        <w:ind w:left="0" w:firstLine="0"/>
      </w:pPr>
    </w:p>
    <w:p w:rsidR="00694EB9" w:rsidRPr="00B63A71" w:rsidRDefault="00694EB9" w:rsidP="00694EB9">
      <w:pPr>
        <w:ind w:left="0" w:firstLine="0"/>
        <w:jc w:val="right"/>
      </w:pPr>
      <w:r w:rsidRPr="00B63A71">
        <w:t>Пресс-центр инспекции МНС</w:t>
      </w:r>
    </w:p>
    <w:p w:rsidR="00694EB9" w:rsidRPr="00B63A71" w:rsidRDefault="00694EB9" w:rsidP="00694EB9">
      <w:pPr>
        <w:ind w:left="0" w:firstLine="0"/>
        <w:jc w:val="right"/>
      </w:pPr>
      <w:r w:rsidRPr="00B63A71">
        <w:t>Республики Беларусь</w:t>
      </w:r>
    </w:p>
    <w:p w:rsidR="00694EB9" w:rsidRPr="00B63A71" w:rsidRDefault="00694EB9" w:rsidP="00694EB9">
      <w:pPr>
        <w:ind w:left="0" w:firstLine="0"/>
        <w:jc w:val="right"/>
      </w:pPr>
      <w:r w:rsidRPr="00B63A71">
        <w:t>по Могилевской области</w:t>
      </w:r>
    </w:p>
    <w:sectPr w:rsidR="00694EB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714D2"/>
    <w:rsid w:val="001A0E42"/>
    <w:rsid w:val="001B4AD1"/>
    <w:rsid w:val="001B5D85"/>
    <w:rsid w:val="001C74DC"/>
    <w:rsid w:val="00276A9F"/>
    <w:rsid w:val="00310383"/>
    <w:rsid w:val="00390083"/>
    <w:rsid w:val="003C29C1"/>
    <w:rsid w:val="003D7763"/>
    <w:rsid w:val="00415CB8"/>
    <w:rsid w:val="00533D64"/>
    <w:rsid w:val="006061E8"/>
    <w:rsid w:val="00625907"/>
    <w:rsid w:val="00656524"/>
    <w:rsid w:val="00694EB9"/>
    <w:rsid w:val="00721695"/>
    <w:rsid w:val="0094746F"/>
    <w:rsid w:val="00A46AA9"/>
    <w:rsid w:val="00A714D2"/>
    <w:rsid w:val="00D523A6"/>
    <w:rsid w:val="00E93E6B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D2"/>
    <w:pPr>
      <w:spacing w:after="14" w:line="227" w:lineRule="auto"/>
      <w:ind w:left="5679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2</cp:revision>
  <dcterms:created xsi:type="dcterms:W3CDTF">2025-01-20T07:01:00Z</dcterms:created>
  <dcterms:modified xsi:type="dcterms:W3CDTF">2025-01-20T07:01:00Z</dcterms:modified>
</cp:coreProperties>
</file>