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0A9A9" w14:textId="77777777" w:rsidR="00F90A44" w:rsidRPr="00F90A44" w:rsidRDefault="00F90A44" w:rsidP="00F90A44">
      <w:pPr>
        <w:spacing w:after="100" w:afterAutospacing="1"/>
        <w:jc w:val="both"/>
        <w:outlineLvl w:val="1"/>
        <w:rPr>
          <w:rFonts w:eastAsia="Times New Roman"/>
          <w:b/>
          <w:bCs/>
          <w:color w:val="1A1A1A"/>
          <w:szCs w:val="30"/>
          <w:lang w:eastAsia="ru-RU"/>
        </w:rPr>
      </w:pPr>
      <w:r w:rsidRPr="00F90A44">
        <w:rPr>
          <w:rFonts w:eastAsia="Times New Roman"/>
          <w:b/>
          <w:bCs/>
          <w:color w:val="1A1A1A"/>
          <w:szCs w:val="30"/>
          <w:lang w:eastAsia="ru-RU"/>
        </w:rPr>
        <w:t>О правомерности осуществления индивидуальными предпринимателями деятельности после 31 декабря 2025 года</w:t>
      </w:r>
    </w:p>
    <w:p w14:paraId="6189B36D" w14:textId="474B817E" w:rsidR="00F90A44" w:rsidRPr="00F90A44" w:rsidRDefault="005726F8" w:rsidP="00FB0C46">
      <w:pPr>
        <w:spacing w:before="240" w:after="240"/>
        <w:jc w:val="both"/>
        <w:rPr>
          <w:rFonts w:eastAsia="Times New Roman"/>
          <w:color w:val="1A1A1A"/>
          <w:szCs w:val="30"/>
          <w:lang w:eastAsia="ru-RU"/>
        </w:rPr>
      </w:pPr>
      <w:r>
        <w:rPr>
          <w:rFonts w:eastAsia="Times New Roman"/>
          <w:color w:val="1A1A1A"/>
          <w:szCs w:val="30"/>
          <w:lang w:eastAsia="ru-RU"/>
        </w:rPr>
        <w:t>По</w:t>
      </w:r>
      <w:r w:rsidR="00F90A44" w:rsidRPr="00F90A44">
        <w:rPr>
          <w:rFonts w:eastAsia="Times New Roman"/>
          <w:color w:val="1A1A1A"/>
          <w:szCs w:val="30"/>
          <w:lang w:eastAsia="ru-RU"/>
        </w:rPr>
        <w:t>сле 31 декабря 2025 года вправе продолжить свое функционирование в том же статусе только те индивидуальные предприниматели, виды деятельности которых включены в Перечень видов деятельности, разрешенных для осуществления в качестве индивидуального предпринимателя (далее – перечень ИП), определенный приложением 1 к постановлению Совета Министров Республики Беларусь от 28.06.2024 №</w:t>
      </w:r>
      <w:r w:rsidR="009326D9">
        <w:rPr>
          <w:rFonts w:eastAsia="Times New Roman"/>
          <w:color w:val="1A1A1A"/>
          <w:szCs w:val="30"/>
          <w:lang w:val="en-US" w:eastAsia="ru-RU"/>
        </w:rPr>
        <w:t> </w:t>
      </w:r>
      <w:r w:rsidR="00F90A44" w:rsidRPr="00F90A44">
        <w:rPr>
          <w:rFonts w:eastAsia="Times New Roman"/>
          <w:color w:val="1A1A1A"/>
          <w:szCs w:val="30"/>
          <w:lang w:eastAsia="ru-RU"/>
        </w:rPr>
        <w:t>457.</w:t>
      </w:r>
    </w:p>
    <w:p w14:paraId="33A3BAF9" w14:textId="77777777" w:rsidR="00842ED8" w:rsidRDefault="00F90A44" w:rsidP="00F90A44">
      <w:pPr>
        <w:spacing w:before="240" w:after="240"/>
        <w:jc w:val="both"/>
        <w:rPr>
          <w:rFonts w:eastAsia="Times New Roman"/>
          <w:color w:val="1A1A1A"/>
          <w:szCs w:val="30"/>
          <w:lang w:eastAsia="ru-RU"/>
        </w:rPr>
      </w:pPr>
      <w:r w:rsidRPr="00F90A44">
        <w:rPr>
          <w:rFonts w:eastAsia="Times New Roman"/>
          <w:color w:val="1A1A1A"/>
          <w:szCs w:val="30"/>
          <w:lang w:eastAsia="ru-RU"/>
        </w:rPr>
        <w:t>С учетом изложенного рекомендуется сопоставить осуществляемый вид экономической деятельности с перечнем ИП. В случае его отсутствия в названном перечне – заблаговременно принять решение о работе в новом статусе</w:t>
      </w:r>
      <w:r w:rsidR="00842ED8">
        <w:rPr>
          <w:rFonts w:eastAsia="Times New Roman"/>
          <w:color w:val="1A1A1A"/>
          <w:szCs w:val="30"/>
          <w:lang w:eastAsia="ru-RU"/>
        </w:rPr>
        <w:t>.</w:t>
      </w:r>
    </w:p>
    <w:p w14:paraId="7AB54053" w14:textId="36B38B6D" w:rsidR="00F90A44" w:rsidRPr="00F90A44" w:rsidRDefault="00F90A44" w:rsidP="00842ED8">
      <w:pPr>
        <w:spacing w:before="240" w:after="240"/>
        <w:jc w:val="both"/>
        <w:rPr>
          <w:rFonts w:eastAsia="Times New Roman"/>
          <w:color w:val="1A1A1A"/>
          <w:szCs w:val="30"/>
          <w:lang w:eastAsia="ru-RU"/>
        </w:rPr>
      </w:pPr>
      <w:r w:rsidRPr="00F90A44">
        <w:rPr>
          <w:rFonts w:eastAsia="Times New Roman"/>
          <w:color w:val="1A1A1A"/>
          <w:szCs w:val="30"/>
          <w:lang w:eastAsia="ru-RU"/>
        </w:rPr>
        <w:t>Законом Республики Беларусь от 22.04.2024 №</w:t>
      </w:r>
      <w:r>
        <w:rPr>
          <w:rFonts w:eastAsia="Times New Roman"/>
          <w:color w:val="1A1A1A"/>
          <w:szCs w:val="30"/>
          <w:lang w:eastAsia="ru-RU"/>
        </w:rPr>
        <w:t> </w:t>
      </w:r>
      <w:r w:rsidRPr="00F90A44">
        <w:rPr>
          <w:rFonts w:eastAsia="Times New Roman"/>
          <w:color w:val="1A1A1A"/>
          <w:szCs w:val="30"/>
          <w:lang w:eastAsia="ru-RU"/>
        </w:rPr>
        <w:t>365-З «Об изменении законов по вопросам предпринимательской деятельности» индивидуальному предпринимателю предоставлена возможность продолжить свою деятельность путем создания коммерческой организации, учреждаемой одним лицом, в особом порядке без приостановления деятельности, с переходом всех прав и обязанностей к созданной им коммерческой организации.</w:t>
      </w:r>
    </w:p>
    <w:p w14:paraId="1671A74B" w14:textId="77777777" w:rsidR="00F90A44" w:rsidRPr="00F90A44" w:rsidRDefault="00F90A44" w:rsidP="00F90A44">
      <w:pPr>
        <w:jc w:val="both"/>
        <w:rPr>
          <w:rFonts w:eastAsia="Times New Roman"/>
          <w:color w:val="1A1A1A"/>
          <w:szCs w:val="30"/>
          <w:lang w:eastAsia="ru-RU"/>
        </w:rPr>
      </w:pPr>
      <w:r w:rsidRPr="00F90A44">
        <w:rPr>
          <w:rFonts w:eastAsia="Times New Roman"/>
          <w:color w:val="1A1A1A"/>
          <w:szCs w:val="30"/>
          <w:lang w:eastAsia="ru-RU"/>
        </w:rPr>
        <w:t>Подробная информация, а также примерный алгоритм действий при переходе индивидуального предпринимателя в статус юридического лица размещен на официальном сайте Министерства по налогам и сборам Республики Беларусь </w:t>
      </w:r>
      <w:hyperlink r:id="rId4" w:history="1">
        <w:r w:rsidRPr="00F90A44">
          <w:rPr>
            <w:rFonts w:eastAsia="Times New Roman"/>
            <w:b/>
            <w:bCs/>
            <w:color w:val="007A65"/>
            <w:szCs w:val="30"/>
            <w:u w:val="single"/>
            <w:bdr w:val="none" w:sz="0" w:space="0" w:color="auto" w:frame="1"/>
            <w:lang w:eastAsia="ru-RU"/>
          </w:rPr>
          <w:t>nalog.gov.by</w:t>
        </w:r>
      </w:hyperlink>
      <w:r w:rsidRPr="00F90A44">
        <w:rPr>
          <w:rFonts w:eastAsia="Times New Roman"/>
          <w:color w:val="1A1A1A"/>
          <w:szCs w:val="30"/>
          <w:lang w:eastAsia="ru-RU"/>
        </w:rPr>
        <w:t> в разделе </w:t>
      </w:r>
      <w:hyperlink r:id="rId5" w:history="1">
        <w:r w:rsidRPr="00F90A44">
          <w:rPr>
            <w:rFonts w:eastAsia="Times New Roman"/>
            <w:b/>
            <w:bCs/>
            <w:color w:val="007A65"/>
            <w:szCs w:val="30"/>
            <w:u w:val="single"/>
            <w:bdr w:val="none" w:sz="0" w:space="0" w:color="auto" w:frame="1"/>
            <w:lang w:eastAsia="ru-RU"/>
          </w:rPr>
          <w:t>«Актуальное/ Налогообложение предпринимательской деятельности (Закон Республики Беларусь от 22 апреля 2024 г. № 365-З)»</w:t>
        </w:r>
      </w:hyperlink>
      <w:r w:rsidRPr="00F90A44">
        <w:rPr>
          <w:rFonts w:eastAsia="Times New Roman"/>
          <w:color w:val="1A1A1A"/>
          <w:szCs w:val="30"/>
          <w:lang w:eastAsia="ru-RU"/>
        </w:rPr>
        <w:t>.</w:t>
      </w:r>
    </w:p>
    <w:p w14:paraId="2E502401" w14:textId="1963DC64" w:rsidR="00A46AA9" w:rsidRPr="00F90A44" w:rsidRDefault="00F90A44" w:rsidP="00F90A44">
      <w:pPr>
        <w:spacing w:before="240" w:after="240"/>
        <w:jc w:val="both"/>
        <w:rPr>
          <w:rFonts w:eastAsia="Times New Roman"/>
          <w:color w:val="1A1A1A"/>
          <w:szCs w:val="30"/>
          <w:lang w:eastAsia="ru-RU"/>
        </w:rPr>
      </w:pPr>
      <w:r w:rsidRPr="00F90A44">
        <w:rPr>
          <w:rFonts w:eastAsia="Times New Roman"/>
          <w:color w:val="1A1A1A"/>
          <w:szCs w:val="30"/>
          <w:lang w:eastAsia="ru-RU"/>
        </w:rPr>
        <w:t>За получением дополнительной информации по вопросам, касающимся предпринимательской деятельности и не связанным с налогообложением, необходимо обращаться в местный исполнительный и распорядительный орган по месту жительства.</w:t>
      </w:r>
    </w:p>
    <w:sectPr w:rsidR="00A46AA9" w:rsidRPr="00F90A44" w:rsidSect="0094746F">
      <w:pgSz w:w="11906" w:h="16838"/>
      <w:pgMar w:top="1134" w:right="6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A44"/>
    <w:rsid w:val="00116D58"/>
    <w:rsid w:val="001A0E42"/>
    <w:rsid w:val="001B4AD1"/>
    <w:rsid w:val="001B5D85"/>
    <w:rsid w:val="001C74DC"/>
    <w:rsid w:val="00390083"/>
    <w:rsid w:val="003C29C1"/>
    <w:rsid w:val="00415CB8"/>
    <w:rsid w:val="00533D64"/>
    <w:rsid w:val="005726F8"/>
    <w:rsid w:val="006061E8"/>
    <w:rsid w:val="00625907"/>
    <w:rsid w:val="00721695"/>
    <w:rsid w:val="00842ED8"/>
    <w:rsid w:val="009326D9"/>
    <w:rsid w:val="0094746F"/>
    <w:rsid w:val="00A46AA9"/>
    <w:rsid w:val="00D523A6"/>
    <w:rsid w:val="00EF1A52"/>
    <w:rsid w:val="00F055CC"/>
    <w:rsid w:val="00F4174D"/>
    <w:rsid w:val="00F558BD"/>
    <w:rsid w:val="00F90A44"/>
    <w:rsid w:val="00FB0C46"/>
    <w:rsid w:val="00FB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D1DB8"/>
  <w15:chartTrackingRefBased/>
  <w15:docId w15:val="{996FC3EE-243C-4A14-9607-E726B35A7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30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90A44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90A44"/>
    <w:rPr>
      <w:rFonts w:eastAsia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90A44"/>
    <w:pPr>
      <w:spacing w:before="100" w:beforeAutospacing="1" w:after="100" w:afterAutospacing="1"/>
    </w:pPr>
    <w:rPr>
      <w:rFonts w:eastAsia="Times New Roman"/>
      <w:sz w:val="24"/>
      <w:lang w:eastAsia="ru-RU"/>
    </w:rPr>
  </w:style>
  <w:style w:type="character" w:styleId="a4">
    <w:name w:val="Hyperlink"/>
    <w:basedOn w:val="a0"/>
    <w:uiPriority w:val="99"/>
    <w:semiHidden/>
    <w:unhideWhenUsed/>
    <w:rsid w:val="00F90A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alog.gov.by/landing-innovations-taxation/" TargetMode="External"/><Relationship Id="rId4" Type="http://schemas.openxmlformats.org/officeDocument/2006/relationships/hyperlink" Target="https://nalog.gov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 Александр Анатольевич</dc:creator>
  <cp:keywords/>
  <dc:description/>
  <cp:lastModifiedBy>Соловьев Александр Анатольевич</cp:lastModifiedBy>
  <cp:revision>5</cp:revision>
  <cp:lastPrinted>2025-10-07T10:51:00Z</cp:lastPrinted>
  <dcterms:created xsi:type="dcterms:W3CDTF">2025-10-07T10:49:00Z</dcterms:created>
  <dcterms:modified xsi:type="dcterms:W3CDTF">2025-10-31T11:07:00Z</dcterms:modified>
</cp:coreProperties>
</file>