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25" w:rsidRPr="002E3A97" w:rsidRDefault="00FD6025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2E3A97">
        <w:rPr>
          <w:rFonts w:ascii="Times New Roman" w:hAnsi="Times New Roman" w:cs="Times New Roman"/>
          <w:b/>
          <w:bCs/>
          <w:sz w:val="30"/>
          <w:szCs w:val="30"/>
        </w:rPr>
        <w:t>Для сведения субъектов хозяйствования,</w:t>
      </w:r>
    </w:p>
    <w:p w:rsidR="00A637FD" w:rsidRDefault="0019755E" w:rsidP="00A637FD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</w:t>
      </w:r>
      <w:r w:rsidR="00FD6025" w:rsidRPr="002E3A97">
        <w:rPr>
          <w:rFonts w:ascii="Times New Roman" w:hAnsi="Times New Roman" w:cs="Times New Roman"/>
          <w:b/>
          <w:bCs/>
          <w:sz w:val="30"/>
          <w:szCs w:val="30"/>
        </w:rPr>
        <w:t>существляющих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637FD">
        <w:rPr>
          <w:rFonts w:ascii="Times New Roman" w:hAnsi="Times New Roman" w:cs="Times New Roman"/>
          <w:b/>
          <w:bCs/>
          <w:sz w:val="30"/>
          <w:szCs w:val="30"/>
        </w:rPr>
        <w:t>экспорт</w:t>
      </w:r>
      <w:r w:rsidR="006A24E1">
        <w:rPr>
          <w:rFonts w:ascii="Times New Roman" w:hAnsi="Times New Roman" w:cs="Times New Roman"/>
          <w:b/>
          <w:bCs/>
          <w:sz w:val="30"/>
          <w:szCs w:val="30"/>
        </w:rPr>
        <w:t xml:space="preserve"> товаров,</w:t>
      </w:r>
    </w:p>
    <w:p w:rsidR="00A637FD" w:rsidRPr="002E3A97" w:rsidRDefault="006A24E1" w:rsidP="00A637FD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подлежащих </w:t>
      </w:r>
      <w:r w:rsidR="00A637FD">
        <w:rPr>
          <w:rFonts w:ascii="Times New Roman" w:hAnsi="Times New Roman" w:cs="Times New Roman"/>
          <w:b/>
          <w:bCs/>
          <w:sz w:val="30"/>
          <w:szCs w:val="30"/>
        </w:rPr>
        <w:t>маркиров</w:t>
      </w:r>
      <w:r>
        <w:rPr>
          <w:rFonts w:ascii="Times New Roman" w:hAnsi="Times New Roman" w:cs="Times New Roman"/>
          <w:b/>
          <w:bCs/>
          <w:sz w:val="30"/>
          <w:szCs w:val="30"/>
        </w:rPr>
        <w:t>ке</w:t>
      </w:r>
    </w:p>
    <w:p w:rsidR="00BD4756" w:rsidRPr="002E3A97" w:rsidRDefault="00BD4756" w:rsidP="00FD6025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C750FD" w:rsidRDefault="00410EF0" w:rsidP="00C750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410EF0">
        <w:rPr>
          <w:rFonts w:ascii="Times New Roman" w:hAnsi="Times New Roman" w:cs="Times New Roman"/>
          <w:kern w:val="0"/>
          <w:sz w:val="30"/>
          <w:szCs w:val="30"/>
        </w:rPr>
        <w:t xml:space="preserve">Согласно абзацу третьему подпункта 2.3 пункта 2 Указа Президента Республики Беларусь от 10.06.2011 № 243 «О маркировке товаров» </w:t>
      </w:r>
      <w:r w:rsidRPr="00410EF0">
        <w:rPr>
          <w:rFonts w:ascii="Times New Roman" w:hAnsi="Times New Roman" w:cs="Times New Roman"/>
          <w:kern w:val="0"/>
          <w:sz w:val="30"/>
          <w:szCs w:val="30"/>
          <w:u w:val="single"/>
        </w:rPr>
        <w:t>запрещается</w:t>
      </w:r>
      <w:r w:rsidRPr="00410EF0">
        <w:rPr>
          <w:rFonts w:ascii="Times New Roman" w:hAnsi="Times New Roman" w:cs="Times New Roman"/>
          <w:kern w:val="0"/>
          <w:sz w:val="30"/>
          <w:szCs w:val="30"/>
        </w:rPr>
        <w:t xml:space="preserve"> оборот на территории Республики Беларусь товаров при несоответствии сведений о товарах с нанесенными на них или их упаковку средствами идентификации сведениям, содержащимся в государственной информационной системе маркировки товаров унифицированными контрольными знаками или средствами идентификации (далее – система маркировки).</w:t>
      </w:r>
    </w:p>
    <w:p w:rsidR="006A24E1" w:rsidRDefault="00410EF0" w:rsidP="006A24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410EF0">
        <w:rPr>
          <w:rFonts w:ascii="Times New Roman" w:hAnsi="Times New Roman" w:cs="Times New Roman"/>
          <w:kern w:val="0"/>
          <w:sz w:val="30"/>
          <w:szCs w:val="30"/>
        </w:rPr>
        <w:t>В соответствии с требованиями решения Совета Евразийской</w:t>
      </w:r>
      <w:r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410EF0">
        <w:rPr>
          <w:rFonts w:ascii="Times New Roman" w:hAnsi="Times New Roman" w:cs="Times New Roman"/>
          <w:kern w:val="0"/>
          <w:sz w:val="30"/>
          <w:szCs w:val="30"/>
        </w:rPr>
        <w:t>экономической комиссии от 05.03.2021 № 19 «О базовой технологической организационной модели системы маркировки товаров средствами идентификации в Евразийском экономическом союзе» в системе</w:t>
      </w:r>
      <w:r w:rsidR="006A24E1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410EF0">
        <w:rPr>
          <w:rFonts w:ascii="Times New Roman" w:hAnsi="Times New Roman" w:cs="Times New Roman"/>
          <w:kern w:val="0"/>
          <w:sz w:val="30"/>
          <w:szCs w:val="30"/>
        </w:rPr>
        <w:t>маркировки ГИС «Электронный знак» реализован функционал, позволяющий при отгрузке товаров в рамках трансграничной торговли указать сведения о цене единицы товара с НДС и сумме НДС единицы товара. Вместе с тем, по информации, представленной оператором системы маркировки, выборочный анализ имеющейся в системе маркировки информации указывает на расхождения с информацией, размещенной в открытых источниках.</w:t>
      </w:r>
    </w:p>
    <w:p w:rsidR="00DA55E3" w:rsidRDefault="00410EF0" w:rsidP="00DA5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410EF0">
        <w:rPr>
          <w:rFonts w:ascii="Times New Roman" w:hAnsi="Times New Roman" w:cs="Times New Roman"/>
          <w:kern w:val="0"/>
          <w:sz w:val="30"/>
          <w:szCs w:val="30"/>
        </w:rPr>
        <w:t>Например, белорусским производителем обуви 03.09.2025 отгружен товар «Ботинки женские». Согласно информации, размещенной на сайте производителя, стоимость такого товара составляет 212,3 рублей, в свою очередь в систему маркировки передана цена 318042 рублей.</w:t>
      </w:r>
    </w:p>
    <w:p w:rsidR="006A24E1" w:rsidRPr="00DA55E3" w:rsidRDefault="00410EF0" w:rsidP="00DA55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DA55E3">
        <w:rPr>
          <w:rFonts w:ascii="Times New Roman" w:hAnsi="Times New Roman" w:cs="Times New Roman"/>
          <w:kern w:val="0"/>
          <w:sz w:val="30"/>
          <w:szCs w:val="30"/>
        </w:rPr>
        <w:t>На основании изложенного,</w:t>
      </w:r>
      <w:r w:rsidR="006A24E1" w:rsidRPr="00DA55E3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DA55E3">
        <w:rPr>
          <w:rFonts w:ascii="Times New Roman" w:hAnsi="Times New Roman" w:cs="Times New Roman"/>
          <w:kern w:val="0"/>
          <w:sz w:val="30"/>
          <w:szCs w:val="30"/>
        </w:rPr>
        <w:t>рекоменд</w:t>
      </w:r>
      <w:r w:rsidR="006A24E1" w:rsidRPr="00DA55E3">
        <w:rPr>
          <w:rFonts w:ascii="Times New Roman" w:hAnsi="Times New Roman" w:cs="Times New Roman"/>
          <w:kern w:val="0"/>
          <w:sz w:val="30"/>
          <w:szCs w:val="30"/>
        </w:rPr>
        <w:t>уем</w:t>
      </w:r>
      <w:r w:rsidR="00DA55E3" w:rsidRPr="00DA55E3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DA55E3">
        <w:rPr>
          <w:rFonts w:ascii="Times New Roman" w:hAnsi="Times New Roman" w:cs="Times New Roman"/>
          <w:kern w:val="0"/>
          <w:sz w:val="30"/>
          <w:szCs w:val="30"/>
        </w:rPr>
        <w:t>экспортерам в Российскую Федерацию товаров, подлежащих маркировке, проанализировать состав сведений, передаваемых в систему маркировки, на предмет</w:t>
      </w:r>
      <w:r w:rsidR="00DA55E3" w:rsidRPr="00DA55E3">
        <w:rPr>
          <w:rFonts w:ascii="Times New Roman" w:hAnsi="Times New Roman" w:cs="Times New Roman"/>
          <w:kern w:val="0"/>
          <w:sz w:val="30"/>
          <w:szCs w:val="30"/>
        </w:rPr>
        <w:t xml:space="preserve"> ее </w:t>
      </w:r>
      <w:r w:rsidRPr="00DA55E3">
        <w:rPr>
          <w:rFonts w:ascii="Times New Roman" w:hAnsi="Times New Roman" w:cs="Times New Roman"/>
          <w:kern w:val="0"/>
          <w:sz w:val="30"/>
          <w:szCs w:val="30"/>
        </w:rPr>
        <w:t>достоверности.</w:t>
      </w:r>
      <w:bookmarkStart w:id="0" w:name="_GoBack"/>
      <w:bookmarkEnd w:id="0"/>
    </w:p>
    <w:p w:rsidR="00410EF0" w:rsidRPr="00410EF0" w:rsidRDefault="00410EF0" w:rsidP="006A24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410EF0">
        <w:rPr>
          <w:rFonts w:ascii="Times New Roman" w:hAnsi="Times New Roman" w:cs="Times New Roman"/>
          <w:kern w:val="0"/>
          <w:sz w:val="30"/>
          <w:szCs w:val="30"/>
        </w:rPr>
        <w:t>Установленный факт недостоверности сведений влечет применение мер</w:t>
      </w:r>
      <w:r w:rsidR="006A24E1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410EF0">
        <w:rPr>
          <w:rFonts w:ascii="Times New Roman" w:hAnsi="Times New Roman" w:cs="Times New Roman"/>
          <w:kern w:val="0"/>
          <w:sz w:val="30"/>
          <w:szCs w:val="30"/>
        </w:rPr>
        <w:t>административной ответственности по статье 13.24</w:t>
      </w:r>
      <w:r w:rsidR="00C17F10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Pr="00410EF0">
        <w:rPr>
          <w:rFonts w:ascii="Times New Roman" w:hAnsi="Times New Roman" w:cs="Times New Roman"/>
          <w:kern w:val="0"/>
          <w:sz w:val="30"/>
          <w:szCs w:val="30"/>
        </w:rPr>
        <w:t>Кодекса Республики Беларусь об административных правонарушениях.</w:t>
      </w:r>
    </w:p>
    <w:p w:rsidR="00BF74B8" w:rsidRPr="002E3A97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</w:rPr>
      </w:pP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:rsidR="003B476A" w:rsidRPr="002E3A97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:rsidR="006802A9" w:rsidRPr="00F60987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2E3A97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F60987" w:rsidSect="0019755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E75" w:rsidRDefault="008A2E75">
      <w:pPr>
        <w:spacing w:after="0" w:line="240" w:lineRule="auto"/>
      </w:pPr>
      <w:r>
        <w:separator/>
      </w:r>
    </w:p>
  </w:endnote>
  <w:endnote w:type="continuationSeparator" w:id="0">
    <w:p w:rsidR="008A2E75" w:rsidRDefault="008A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E75" w:rsidRDefault="008A2E75">
      <w:pPr>
        <w:spacing w:after="0" w:line="240" w:lineRule="auto"/>
      </w:pPr>
      <w:r>
        <w:separator/>
      </w:r>
    </w:p>
  </w:footnote>
  <w:footnote w:type="continuationSeparator" w:id="0">
    <w:p w:rsidR="008A2E75" w:rsidRDefault="008A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932625"/>
      <w:docPartObj>
        <w:docPartGallery w:val="Page Numbers (Top of Page)"/>
        <w:docPartUnique/>
      </w:docPartObj>
    </w:sdtPr>
    <w:sdtContent>
      <w:p w:rsidR="00A01D0F" w:rsidRDefault="001B3E5C">
        <w:pPr>
          <w:pStyle w:val="a3"/>
          <w:jc w:val="center"/>
        </w:pPr>
        <w:r>
          <w:fldChar w:fldCharType="begin"/>
        </w:r>
        <w:r w:rsidR="00EE4F9E"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:rsidR="00A01D0F" w:rsidRDefault="00A01D0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B1709"/>
    <w:rsid w:val="000004D2"/>
    <w:rsid w:val="00017006"/>
    <w:rsid w:val="000246D5"/>
    <w:rsid w:val="000430E8"/>
    <w:rsid w:val="00075A50"/>
    <w:rsid w:val="00086C61"/>
    <w:rsid w:val="000975DD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098D"/>
    <w:rsid w:val="001269B5"/>
    <w:rsid w:val="00134B45"/>
    <w:rsid w:val="0013521C"/>
    <w:rsid w:val="00141786"/>
    <w:rsid w:val="00153990"/>
    <w:rsid w:val="00154355"/>
    <w:rsid w:val="0018616A"/>
    <w:rsid w:val="0019755E"/>
    <w:rsid w:val="001A35AE"/>
    <w:rsid w:val="001B3E5C"/>
    <w:rsid w:val="001B7879"/>
    <w:rsid w:val="001F51ED"/>
    <w:rsid w:val="00211D7C"/>
    <w:rsid w:val="002336D7"/>
    <w:rsid w:val="0025798C"/>
    <w:rsid w:val="0026129A"/>
    <w:rsid w:val="002715FF"/>
    <w:rsid w:val="00272953"/>
    <w:rsid w:val="0028351D"/>
    <w:rsid w:val="00285A32"/>
    <w:rsid w:val="002A16F2"/>
    <w:rsid w:val="002B0C51"/>
    <w:rsid w:val="002B16EA"/>
    <w:rsid w:val="002C7979"/>
    <w:rsid w:val="002E3A97"/>
    <w:rsid w:val="002F1830"/>
    <w:rsid w:val="002F682E"/>
    <w:rsid w:val="002F6FAE"/>
    <w:rsid w:val="003001F4"/>
    <w:rsid w:val="003167B1"/>
    <w:rsid w:val="00333155"/>
    <w:rsid w:val="003355CE"/>
    <w:rsid w:val="003652E9"/>
    <w:rsid w:val="00372F1C"/>
    <w:rsid w:val="003B476A"/>
    <w:rsid w:val="003C03D5"/>
    <w:rsid w:val="003D7D80"/>
    <w:rsid w:val="004031F3"/>
    <w:rsid w:val="00410EF0"/>
    <w:rsid w:val="00420286"/>
    <w:rsid w:val="00420707"/>
    <w:rsid w:val="004219AF"/>
    <w:rsid w:val="00441229"/>
    <w:rsid w:val="00442340"/>
    <w:rsid w:val="00470C5F"/>
    <w:rsid w:val="004A2EE5"/>
    <w:rsid w:val="004A53BB"/>
    <w:rsid w:val="004B69B6"/>
    <w:rsid w:val="004C1AF7"/>
    <w:rsid w:val="005201BE"/>
    <w:rsid w:val="005414E8"/>
    <w:rsid w:val="00543AB8"/>
    <w:rsid w:val="005473B0"/>
    <w:rsid w:val="00554AF2"/>
    <w:rsid w:val="00554ED7"/>
    <w:rsid w:val="0056064B"/>
    <w:rsid w:val="005646FB"/>
    <w:rsid w:val="005A096E"/>
    <w:rsid w:val="005B3EBC"/>
    <w:rsid w:val="005B71EC"/>
    <w:rsid w:val="005D5761"/>
    <w:rsid w:val="005D6A62"/>
    <w:rsid w:val="006504AC"/>
    <w:rsid w:val="006802A9"/>
    <w:rsid w:val="00686A6A"/>
    <w:rsid w:val="00686DA7"/>
    <w:rsid w:val="00690ABB"/>
    <w:rsid w:val="00690CF6"/>
    <w:rsid w:val="00694DB5"/>
    <w:rsid w:val="006A1166"/>
    <w:rsid w:val="006A24E1"/>
    <w:rsid w:val="006C5BA3"/>
    <w:rsid w:val="006D153C"/>
    <w:rsid w:val="006D1978"/>
    <w:rsid w:val="006D603D"/>
    <w:rsid w:val="006E3A75"/>
    <w:rsid w:val="006E76FE"/>
    <w:rsid w:val="00710D5A"/>
    <w:rsid w:val="0077152E"/>
    <w:rsid w:val="00774D1C"/>
    <w:rsid w:val="007839F0"/>
    <w:rsid w:val="00783D1B"/>
    <w:rsid w:val="007D3E61"/>
    <w:rsid w:val="007F61B2"/>
    <w:rsid w:val="00804C11"/>
    <w:rsid w:val="00841715"/>
    <w:rsid w:val="00857870"/>
    <w:rsid w:val="00860ADB"/>
    <w:rsid w:val="0087466C"/>
    <w:rsid w:val="00875E3A"/>
    <w:rsid w:val="00881588"/>
    <w:rsid w:val="00885B97"/>
    <w:rsid w:val="008A2E75"/>
    <w:rsid w:val="008A3983"/>
    <w:rsid w:val="008A3EC0"/>
    <w:rsid w:val="008A3F4F"/>
    <w:rsid w:val="008D0C12"/>
    <w:rsid w:val="008D2D0E"/>
    <w:rsid w:val="008E2271"/>
    <w:rsid w:val="009307CA"/>
    <w:rsid w:val="00947341"/>
    <w:rsid w:val="00972646"/>
    <w:rsid w:val="00976791"/>
    <w:rsid w:val="00986305"/>
    <w:rsid w:val="00992E78"/>
    <w:rsid w:val="009945AE"/>
    <w:rsid w:val="0099681B"/>
    <w:rsid w:val="00996EF5"/>
    <w:rsid w:val="009A024C"/>
    <w:rsid w:val="009C011C"/>
    <w:rsid w:val="009C3EC1"/>
    <w:rsid w:val="00A01D0F"/>
    <w:rsid w:val="00A05F7D"/>
    <w:rsid w:val="00A11577"/>
    <w:rsid w:val="00A22679"/>
    <w:rsid w:val="00A2499C"/>
    <w:rsid w:val="00A637FD"/>
    <w:rsid w:val="00A6386D"/>
    <w:rsid w:val="00A71941"/>
    <w:rsid w:val="00A77475"/>
    <w:rsid w:val="00A8186F"/>
    <w:rsid w:val="00AB62E5"/>
    <w:rsid w:val="00AD215C"/>
    <w:rsid w:val="00AD255A"/>
    <w:rsid w:val="00B03EF8"/>
    <w:rsid w:val="00B16B80"/>
    <w:rsid w:val="00B20A14"/>
    <w:rsid w:val="00B26982"/>
    <w:rsid w:val="00B43CF8"/>
    <w:rsid w:val="00B62B9C"/>
    <w:rsid w:val="00B663AD"/>
    <w:rsid w:val="00B84D80"/>
    <w:rsid w:val="00B92E5E"/>
    <w:rsid w:val="00B96E5B"/>
    <w:rsid w:val="00B97492"/>
    <w:rsid w:val="00BC722B"/>
    <w:rsid w:val="00BD03AF"/>
    <w:rsid w:val="00BD4756"/>
    <w:rsid w:val="00BE3292"/>
    <w:rsid w:val="00BF01E2"/>
    <w:rsid w:val="00BF044A"/>
    <w:rsid w:val="00BF588B"/>
    <w:rsid w:val="00BF5E90"/>
    <w:rsid w:val="00BF74B8"/>
    <w:rsid w:val="00C14285"/>
    <w:rsid w:val="00C17F10"/>
    <w:rsid w:val="00C56127"/>
    <w:rsid w:val="00C750FD"/>
    <w:rsid w:val="00C92672"/>
    <w:rsid w:val="00CA74BA"/>
    <w:rsid w:val="00CC3C65"/>
    <w:rsid w:val="00CC50D1"/>
    <w:rsid w:val="00CE36DB"/>
    <w:rsid w:val="00CE75A0"/>
    <w:rsid w:val="00CF41ED"/>
    <w:rsid w:val="00D01286"/>
    <w:rsid w:val="00D06E8E"/>
    <w:rsid w:val="00D17857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A55E3"/>
    <w:rsid w:val="00DB33F3"/>
    <w:rsid w:val="00DD7DB6"/>
    <w:rsid w:val="00DE77CF"/>
    <w:rsid w:val="00DF093D"/>
    <w:rsid w:val="00E166DB"/>
    <w:rsid w:val="00E85BE9"/>
    <w:rsid w:val="00EE1F0C"/>
    <w:rsid w:val="00EE4F9E"/>
    <w:rsid w:val="00F00784"/>
    <w:rsid w:val="00F11BC9"/>
    <w:rsid w:val="00F25B1B"/>
    <w:rsid w:val="00F369ED"/>
    <w:rsid w:val="00F41871"/>
    <w:rsid w:val="00F52D2B"/>
    <w:rsid w:val="00F60987"/>
    <w:rsid w:val="00F767F7"/>
    <w:rsid w:val="00FD6025"/>
    <w:rsid w:val="00FE3A9F"/>
    <w:rsid w:val="00FF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Хохлова Анастасия Владимировна</cp:lastModifiedBy>
  <cp:revision>2</cp:revision>
  <cp:lastPrinted>2026-02-16T06:09:00Z</cp:lastPrinted>
  <dcterms:created xsi:type="dcterms:W3CDTF">2026-10-12T05:59:00Z</dcterms:created>
  <dcterms:modified xsi:type="dcterms:W3CDTF">2026-10-12T05:59:00Z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