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7ECB" w14:textId="22365FF3" w:rsidR="00464824" w:rsidRPr="00464824" w:rsidRDefault="00464824" w:rsidP="00464824">
      <w:pPr>
        <w:jc w:val="both"/>
        <w:rPr>
          <w:b/>
          <w:bCs/>
          <w:szCs w:val="30"/>
        </w:rPr>
      </w:pPr>
      <w:r w:rsidRPr="00464824">
        <w:rPr>
          <w:b/>
          <w:bCs/>
          <w:szCs w:val="30"/>
        </w:rPr>
        <w:t>Вниманию субъектов хозяйствования, осуществляющих розничную торговлю нетабачными никотиносодержащими изделиями, жидкостями для электронных систем курения</w:t>
      </w:r>
    </w:p>
    <w:p w14:paraId="1B0BBAE8" w14:textId="77777777" w:rsidR="00464824" w:rsidRPr="00464824" w:rsidRDefault="00464824" w:rsidP="00464824">
      <w:pPr>
        <w:rPr>
          <w:szCs w:val="30"/>
        </w:rPr>
      </w:pPr>
    </w:p>
    <w:p w14:paraId="24DAF57C" w14:textId="56A9DF0B" w:rsidR="00464824" w:rsidRPr="00464824" w:rsidRDefault="00464824" w:rsidP="00464824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464824">
        <w:rPr>
          <w:szCs w:val="30"/>
        </w:rPr>
        <w:t>Законом Республики Беларусь от 14 октября 2022 г. №</w:t>
      </w:r>
      <w:r>
        <w:rPr>
          <w:szCs w:val="30"/>
        </w:rPr>
        <w:t> </w:t>
      </w:r>
      <w:r w:rsidRPr="00464824">
        <w:rPr>
          <w:szCs w:val="30"/>
        </w:rPr>
        <w:t>213-</w:t>
      </w:r>
      <w:r w:rsidRPr="00464824">
        <w:rPr>
          <w:rFonts w:eastAsia="Times New Roman"/>
          <w:color w:val="1A1A1A"/>
          <w:szCs w:val="30"/>
          <w:lang w:eastAsia="ru-RU"/>
        </w:rPr>
        <w:t>З «О</w:t>
      </w:r>
      <w:r w:rsidR="00D32EBD">
        <w:rPr>
          <w:rFonts w:eastAsia="Times New Roman"/>
          <w:color w:val="1A1A1A"/>
          <w:szCs w:val="30"/>
          <w:lang w:eastAsia="ru-RU"/>
        </w:rPr>
        <w:t> </w:t>
      </w:r>
      <w:r w:rsidRPr="00464824">
        <w:rPr>
          <w:rFonts w:eastAsia="Times New Roman"/>
          <w:color w:val="1A1A1A"/>
          <w:szCs w:val="30"/>
          <w:lang w:eastAsia="ru-RU"/>
        </w:rPr>
        <w:t>лицензировании» (далее - Закон) с 1</w:t>
      </w:r>
      <w:r w:rsidR="00D32EBD">
        <w:rPr>
          <w:rFonts w:eastAsia="Times New Roman"/>
          <w:color w:val="1A1A1A"/>
          <w:szCs w:val="30"/>
          <w:lang w:eastAsia="ru-RU"/>
        </w:rPr>
        <w:t> </w:t>
      </w:r>
      <w:r w:rsidRPr="00464824">
        <w:rPr>
          <w:rFonts w:eastAsia="Times New Roman"/>
          <w:color w:val="1A1A1A"/>
          <w:szCs w:val="30"/>
          <w:lang w:eastAsia="ru-RU"/>
        </w:rPr>
        <w:t>января 2023</w:t>
      </w:r>
      <w:r w:rsidR="00D32EBD">
        <w:rPr>
          <w:rFonts w:eastAsia="Times New Roman"/>
          <w:color w:val="1A1A1A"/>
          <w:szCs w:val="30"/>
          <w:lang w:eastAsia="ru-RU"/>
        </w:rPr>
        <w:t> </w:t>
      </w:r>
      <w:r w:rsidRPr="00464824">
        <w:rPr>
          <w:rFonts w:eastAsia="Times New Roman"/>
          <w:color w:val="1A1A1A"/>
          <w:szCs w:val="30"/>
          <w:lang w:eastAsia="ru-RU"/>
        </w:rPr>
        <w:t>г. введено лицензирование </w:t>
      </w:r>
      <w:r w:rsidRPr="00464824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розничной торговли нетабачными никотиносодержащими изделиями и жидкостями для электронных систем курения</w:t>
      </w:r>
      <w:r w:rsidRPr="00464824">
        <w:rPr>
          <w:rFonts w:eastAsia="Times New Roman"/>
          <w:color w:val="1A1A1A"/>
          <w:szCs w:val="30"/>
          <w:lang w:eastAsia="ru-RU"/>
        </w:rPr>
        <w:t>, а также предусмотрены переходные положения для возможности получения соответствующей лицензии.</w:t>
      </w:r>
    </w:p>
    <w:p w14:paraId="7F085150" w14:textId="044E2D9B" w:rsidR="00464824" w:rsidRPr="00464824" w:rsidRDefault="00464824" w:rsidP="00464824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464824">
        <w:rPr>
          <w:rFonts w:eastAsia="Times New Roman"/>
          <w:color w:val="1A1A1A"/>
          <w:szCs w:val="30"/>
          <w:lang w:eastAsia="ru-RU"/>
        </w:rPr>
        <w:t xml:space="preserve">Субъекты хозяйствования, осуществлявшие на 1 января 2023 г. розничную торговлю нетабачными никотиносодержащими изделиями, жидкостями для электронных систем курения, вправе </w:t>
      </w:r>
      <w:r w:rsidRPr="00464824">
        <w:rPr>
          <w:rFonts w:eastAsia="Times New Roman"/>
          <w:b/>
          <w:bCs/>
          <w:color w:val="1A1A1A"/>
          <w:szCs w:val="30"/>
          <w:lang w:eastAsia="ru-RU"/>
        </w:rPr>
        <w:t>до </w:t>
      </w:r>
      <w:r w:rsidRPr="00464824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1 июля 2023</w:t>
      </w:r>
      <w:r w:rsidR="00A83A05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 </w:t>
      </w:r>
      <w:r w:rsidRPr="00464824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г.</w:t>
      </w:r>
      <w:r w:rsidRPr="00464824">
        <w:rPr>
          <w:rFonts w:eastAsia="Times New Roman"/>
          <w:color w:val="1A1A1A"/>
          <w:szCs w:val="30"/>
          <w:lang w:eastAsia="ru-RU"/>
        </w:rPr>
        <w:t> </w:t>
      </w:r>
      <w:r w:rsidR="00A83A05">
        <w:rPr>
          <w:rFonts w:eastAsia="Times New Roman"/>
          <w:color w:val="1A1A1A"/>
          <w:szCs w:val="30"/>
          <w:lang w:eastAsia="ru-RU"/>
        </w:rPr>
        <w:t xml:space="preserve"> </w:t>
      </w:r>
      <w:r w:rsidRPr="00464824">
        <w:rPr>
          <w:rFonts w:eastAsia="Times New Roman"/>
          <w:color w:val="1A1A1A"/>
          <w:szCs w:val="30"/>
          <w:lang w:eastAsia="ru-RU"/>
        </w:rPr>
        <w:t>продолжать такую деятельность без лицензии. При намерении осуществлять такую деятельность в дальнейшем должны получить лицензию на розничную торговлю алкогольными напитками, табачными изделиями, нетабачными никотиносодержащими изделиями, жидкостями для электронных систем (часть первая пункта 5 статьи 315 Закона).</w:t>
      </w:r>
    </w:p>
    <w:p w14:paraId="7D245DE6" w14:textId="77777777" w:rsidR="00464824" w:rsidRPr="00464824" w:rsidRDefault="00464824" w:rsidP="00464824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464824">
        <w:rPr>
          <w:rFonts w:eastAsia="Times New Roman"/>
          <w:color w:val="1A1A1A"/>
          <w:szCs w:val="30"/>
          <w:lang w:eastAsia="ru-RU"/>
        </w:rPr>
        <w:t>Субъекты хозяйствования, имевшие на 1 января 2023 г. специальное разрешение (лицензию) на осуществление розничной торговли алкогольными напитками и (или) табачными изделиями с указанием составляющей лицензируемую деятельность услуги «розничная торговля табачными изделиями», осуществлявшие на 1 января 2023 г. розничную торговлю нетабачными никотиносодержащими изделиями, жидкостями для электронных систем курения, вправе продолжить осуществлять такую деятельность при условии направления в лицензирующий орган </w:t>
      </w:r>
      <w:r w:rsidRPr="00464824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до 1 июля 2023 г.</w:t>
      </w:r>
      <w:r w:rsidRPr="00464824">
        <w:rPr>
          <w:rFonts w:eastAsia="Times New Roman"/>
          <w:color w:val="1A1A1A"/>
          <w:szCs w:val="30"/>
          <w:lang w:eastAsia="ru-RU"/>
        </w:rPr>
        <w:t> уведомления по форме, определенной постановлением Министерством антимонопольного регулирования и торговли Республики Беларусь от 16 ноября 2022 г. № 76 «Об установлении формы уведомления» (часть вторая пункта 5 статьи 315 Закона, далее - уведомление).</w:t>
      </w:r>
    </w:p>
    <w:p w14:paraId="773339DC" w14:textId="5F979B1F" w:rsidR="00464824" w:rsidRPr="00464824" w:rsidRDefault="00464824" w:rsidP="00464824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464824">
        <w:rPr>
          <w:rFonts w:eastAsia="Times New Roman"/>
          <w:color w:val="1A1A1A"/>
          <w:szCs w:val="30"/>
          <w:lang w:eastAsia="ru-RU"/>
        </w:rPr>
        <w:t>Таким образом, субъектам хозяйствования, не имеющим специальное разрешение (лицензию) на осуществление розничной торговли алкогольными напитками и (или) табачными изделиями, которые намерены продолжать осуществлять розничную торговлю нетабачными никотиносодержащими изделиями, жидкостями для электронных систем курения, необходимо </w:t>
      </w:r>
      <w:r w:rsidRPr="00464824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с</w:t>
      </w:r>
      <w:r w:rsidR="00D32EBD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 </w:t>
      </w:r>
      <w:r w:rsidRPr="00464824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1</w:t>
      </w:r>
      <w:r w:rsidR="00D32EBD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 </w:t>
      </w:r>
      <w:r w:rsidRPr="00464824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июля 2023</w:t>
      </w:r>
      <w:r w:rsidR="00D32EBD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 </w:t>
      </w:r>
      <w:r w:rsidRPr="00464824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г. обеспечить наличие соответствующей лицензии</w:t>
      </w:r>
      <w:r w:rsidRPr="00464824">
        <w:rPr>
          <w:rFonts w:eastAsia="Times New Roman"/>
          <w:color w:val="1A1A1A"/>
          <w:szCs w:val="30"/>
          <w:lang w:eastAsia="ru-RU"/>
        </w:rPr>
        <w:t>.  Субъектам хозяйствования, имеющим специальное разрешение (лицензию) на осуществление розничной торговли алкогольными напитками и (или) табачными изделиями, необходимо до</w:t>
      </w:r>
      <w:r w:rsidR="00D32EBD">
        <w:rPr>
          <w:rFonts w:eastAsia="Times New Roman"/>
          <w:color w:val="1A1A1A"/>
          <w:szCs w:val="30"/>
          <w:lang w:eastAsia="ru-RU"/>
        </w:rPr>
        <w:t> </w:t>
      </w:r>
      <w:r w:rsidRPr="00464824">
        <w:rPr>
          <w:rFonts w:eastAsia="Times New Roman"/>
          <w:color w:val="1A1A1A"/>
          <w:szCs w:val="30"/>
          <w:lang w:eastAsia="ru-RU"/>
        </w:rPr>
        <w:t>1</w:t>
      </w:r>
      <w:r w:rsidR="00D32EBD">
        <w:rPr>
          <w:rFonts w:eastAsia="Times New Roman"/>
          <w:color w:val="1A1A1A"/>
          <w:szCs w:val="30"/>
          <w:lang w:eastAsia="ru-RU"/>
        </w:rPr>
        <w:t> </w:t>
      </w:r>
      <w:r w:rsidRPr="00464824">
        <w:rPr>
          <w:rFonts w:eastAsia="Times New Roman"/>
          <w:color w:val="1A1A1A"/>
          <w:szCs w:val="30"/>
          <w:lang w:eastAsia="ru-RU"/>
        </w:rPr>
        <w:t>июля 2023</w:t>
      </w:r>
      <w:r w:rsidR="00D32EBD">
        <w:rPr>
          <w:rFonts w:eastAsia="Times New Roman"/>
          <w:color w:val="1A1A1A"/>
          <w:szCs w:val="30"/>
          <w:lang w:eastAsia="ru-RU"/>
        </w:rPr>
        <w:t> </w:t>
      </w:r>
      <w:r w:rsidRPr="00464824">
        <w:rPr>
          <w:rFonts w:eastAsia="Times New Roman"/>
          <w:color w:val="1A1A1A"/>
          <w:szCs w:val="30"/>
          <w:lang w:eastAsia="ru-RU"/>
        </w:rPr>
        <w:t>г. направить в лицензирующий орган уведомление.</w:t>
      </w:r>
    </w:p>
    <w:p w14:paraId="033FB020" w14:textId="49CFEBEF" w:rsidR="00464824" w:rsidRPr="00464824" w:rsidRDefault="00464824" w:rsidP="00464824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464824">
        <w:rPr>
          <w:rFonts w:eastAsia="Times New Roman"/>
          <w:color w:val="1A1A1A"/>
          <w:szCs w:val="30"/>
          <w:lang w:eastAsia="ru-RU"/>
        </w:rPr>
        <w:lastRenderedPageBreak/>
        <w:t>Субъекты хозяйствования, не выполнившие вышеуказанные требования Закона, не вправе осуществлять с</w:t>
      </w:r>
      <w:r w:rsidR="00D32EBD">
        <w:rPr>
          <w:rFonts w:eastAsia="Times New Roman"/>
          <w:color w:val="1A1A1A"/>
          <w:szCs w:val="30"/>
          <w:lang w:eastAsia="ru-RU"/>
        </w:rPr>
        <w:t> </w:t>
      </w:r>
      <w:r w:rsidRPr="00464824">
        <w:rPr>
          <w:rFonts w:eastAsia="Times New Roman"/>
          <w:color w:val="1A1A1A"/>
          <w:szCs w:val="30"/>
          <w:lang w:eastAsia="ru-RU"/>
        </w:rPr>
        <w:t>1</w:t>
      </w:r>
      <w:r w:rsidR="00D32EBD">
        <w:rPr>
          <w:rFonts w:eastAsia="Times New Roman"/>
          <w:color w:val="1A1A1A"/>
          <w:szCs w:val="30"/>
          <w:lang w:eastAsia="ru-RU"/>
        </w:rPr>
        <w:t> </w:t>
      </w:r>
      <w:r w:rsidRPr="00464824">
        <w:rPr>
          <w:rFonts w:eastAsia="Times New Roman"/>
          <w:color w:val="1A1A1A"/>
          <w:szCs w:val="30"/>
          <w:lang w:eastAsia="ru-RU"/>
        </w:rPr>
        <w:t>июля 2023</w:t>
      </w:r>
      <w:r w:rsidR="00D32EBD">
        <w:rPr>
          <w:rFonts w:eastAsia="Times New Roman"/>
          <w:color w:val="1A1A1A"/>
          <w:szCs w:val="30"/>
          <w:lang w:eastAsia="ru-RU"/>
        </w:rPr>
        <w:t> </w:t>
      </w:r>
      <w:r w:rsidRPr="00464824">
        <w:rPr>
          <w:rFonts w:eastAsia="Times New Roman"/>
          <w:color w:val="1A1A1A"/>
          <w:szCs w:val="30"/>
          <w:lang w:eastAsia="ru-RU"/>
        </w:rPr>
        <w:t>г. розничную торговлю нетабачными никотиносодержащими изделиями, жидкостями для электронных систем курения.</w:t>
      </w:r>
    </w:p>
    <w:p w14:paraId="3D547133" w14:textId="4FA38EC3" w:rsidR="00464824" w:rsidRPr="00464824" w:rsidRDefault="00464824" w:rsidP="00464824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464824">
        <w:rPr>
          <w:rFonts w:eastAsia="Times New Roman"/>
          <w:color w:val="1A1A1A"/>
          <w:szCs w:val="30"/>
          <w:lang w:eastAsia="ru-RU"/>
        </w:rPr>
        <w:t>Образовавшиеся при осуществлении розничной торговли остатки нетабачных никотиносодержащих изделий, жидкостей для электронных систем курения в случае отсутствия намерения у субъекта хозяйствования продолжать такую деятельность, должны быть реализованы до 1</w:t>
      </w:r>
      <w:r w:rsidR="00D32EBD">
        <w:rPr>
          <w:rFonts w:eastAsia="Times New Roman"/>
          <w:color w:val="1A1A1A"/>
          <w:szCs w:val="30"/>
          <w:lang w:eastAsia="ru-RU"/>
        </w:rPr>
        <w:t> </w:t>
      </w:r>
      <w:r w:rsidRPr="00464824">
        <w:rPr>
          <w:rFonts w:eastAsia="Times New Roman"/>
          <w:color w:val="1A1A1A"/>
          <w:szCs w:val="30"/>
          <w:lang w:eastAsia="ru-RU"/>
        </w:rPr>
        <w:t>июля 2023</w:t>
      </w:r>
      <w:r w:rsidR="00D32EBD">
        <w:rPr>
          <w:rFonts w:eastAsia="Times New Roman"/>
          <w:color w:val="1A1A1A"/>
          <w:szCs w:val="30"/>
          <w:lang w:eastAsia="ru-RU"/>
        </w:rPr>
        <w:t> </w:t>
      </w:r>
      <w:r w:rsidRPr="00464824">
        <w:rPr>
          <w:rFonts w:eastAsia="Times New Roman"/>
          <w:color w:val="1A1A1A"/>
          <w:szCs w:val="30"/>
          <w:lang w:eastAsia="ru-RU"/>
        </w:rPr>
        <w:t>г.</w:t>
      </w:r>
    </w:p>
    <w:p w14:paraId="47C3CC36" w14:textId="4B280B1F" w:rsidR="00A46AA9" w:rsidRDefault="00464824" w:rsidP="00464824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464824">
        <w:rPr>
          <w:rFonts w:eastAsia="Times New Roman"/>
          <w:color w:val="1A1A1A"/>
          <w:szCs w:val="30"/>
          <w:lang w:eastAsia="ru-RU"/>
        </w:rPr>
        <w:t>Розничная торговля нетабачными никотиносодержащими изделиями, жидкостями для электронных систем курения, осуществляемая без лицензии, влечет административную (часть 1 статьи 13.3 Кодекса Республики Беларусь об административных правонарушениях) либо уголовную (статья 233 Уголовного кодекса Республики Беларусь) ответственность.</w:t>
      </w:r>
    </w:p>
    <w:p w14:paraId="5A3F93E7" w14:textId="5419F77C" w:rsidR="00464824" w:rsidRDefault="00464824" w:rsidP="00464824">
      <w:pPr>
        <w:jc w:val="right"/>
        <w:rPr>
          <w:rFonts w:eastAsia="Times New Roman"/>
          <w:color w:val="1A1A1A"/>
          <w:szCs w:val="30"/>
          <w:lang w:eastAsia="ru-RU"/>
        </w:rPr>
      </w:pPr>
    </w:p>
    <w:p w14:paraId="5D24DD6D" w14:textId="77777777" w:rsidR="00A83A05" w:rsidRPr="00B63A71" w:rsidRDefault="00A83A05" w:rsidP="00B63A71">
      <w:pPr>
        <w:jc w:val="right"/>
      </w:pPr>
      <w:r w:rsidRPr="00B63A71">
        <w:t>Пресс-центр инспекции МНС</w:t>
      </w:r>
    </w:p>
    <w:p w14:paraId="6A4F80D4" w14:textId="77777777" w:rsidR="00A83A05" w:rsidRPr="00B63A71" w:rsidRDefault="00A83A05" w:rsidP="00B63A71">
      <w:pPr>
        <w:jc w:val="right"/>
      </w:pPr>
      <w:r w:rsidRPr="00B63A71">
        <w:t>Республики Беларусь</w:t>
      </w:r>
    </w:p>
    <w:p w14:paraId="070E23E1" w14:textId="77777777" w:rsidR="00A83A05" w:rsidRPr="00B63A71" w:rsidRDefault="00A83A05" w:rsidP="00B63A71">
      <w:pPr>
        <w:jc w:val="right"/>
      </w:pPr>
      <w:r w:rsidRPr="00B63A71">
        <w:t>по Могилевской области</w:t>
      </w:r>
    </w:p>
    <w:sectPr w:rsidR="00A83A05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4"/>
    <w:rsid w:val="000B76FB"/>
    <w:rsid w:val="001A0E42"/>
    <w:rsid w:val="001C74DC"/>
    <w:rsid w:val="00390083"/>
    <w:rsid w:val="003C29C1"/>
    <w:rsid w:val="00415CB8"/>
    <w:rsid w:val="00464824"/>
    <w:rsid w:val="00533D64"/>
    <w:rsid w:val="00625907"/>
    <w:rsid w:val="00651CAD"/>
    <w:rsid w:val="0094746F"/>
    <w:rsid w:val="00A46AA9"/>
    <w:rsid w:val="00A83A05"/>
    <w:rsid w:val="00D32EBD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45EE"/>
  <w15:chartTrackingRefBased/>
  <w15:docId w15:val="{26E99916-0F91-4AD7-BBA8-12D5BBF6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482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824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4824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3</cp:revision>
  <dcterms:created xsi:type="dcterms:W3CDTF">2023-06-26T06:41:00Z</dcterms:created>
  <dcterms:modified xsi:type="dcterms:W3CDTF">2023-11-11T06:52:00Z</dcterms:modified>
</cp:coreProperties>
</file>