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02C6" w14:textId="4E2D10AF" w:rsidR="00047734" w:rsidRPr="00A00FC6" w:rsidRDefault="00047734" w:rsidP="0004773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00F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Вниманию субъектов хозяйствования, осуществляющих розничную торговлю продовольственными товарами, в том числе сельскохозяйственной продукцией, на ярмарках, торговых местах</w:t>
      </w:r>
    </w:p>
    <w:p w14:paraId="7FB6454F" w14:textId="77777777" w:rsidR="00047734" w:rsidRPr="00A00FC6" w:rsidRDefault="00047734" w:rsidP="00047734">
      <w:pPr>
        <w:rPr>
          <w:rFonts w:ascii="Times New Roman" w:hAnsi="Times New Roman" w:cs="Times New Roman"/>
          <w:sz w:val="30"/>
          <w:szCs w:val="30"/>
        </w:rPr>
      </w:pPr>
    </w:p>
    <w:p w14:paraId="0E8DF0AC" w14:textId="14BDBC11" w:rsidR="00047734" w:rsidRPr="00A1086C" w:rsidRDefault="00047734" w:rsidP="00047734">
      <w:pPr>
        <w:autoSpaceDE w:val="0"/>
        <w:autoSpaceDN w:val="0"/>
        <w:adjustRightInd w:val="0"/>
        <w:spacing w:line="240" w:lineRule="auto"/>
        <w:ind w:firstLine="708"/>
        <w:rPr>
          <w:rStyle w:val="itemtext1"/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Инспекция </w:t>
      </w:r>
      <w:r w:rsidRPr="00A00F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A00F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налогам и сборам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Могилевской области </w:t>
      </w:r>
      <w:r w:rsidR="00766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напоминает</w:t>
      </w:r>
      <w:r w:rsidRPr="00A00F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что </w:t>
      </w:r>
      <w:r w:rsidRPr="00A00FC6">
        <w:rPr>
          <w:rFonts w:ascii="Times New Roman" w:hAnsi="Times New Roman" w:cs="Times New Roman"/>
          <w:b/>
          <w:bCs/>
          <w:sz w:val="30"/>
          <w:szCs w:val="30"/>
        </w:rPr>
        <w:t xml:space="preserve">с </w:t>
      </w:r>
      <w:r w:rsidRPr="00A00FC6">
        <w:rPr>
          <w:rStyle w:val="itemtext1"/>
          <w:rFonts w:ascii="Times New Roman" w:hAnsi="Times New Roman" w:cs="Times New Roman"/>
          <w:b/>
          <w:bCs/>
          <w:sz w:val="30"/>
          <w:szCs w:val="30"/>
        </w:rPr>
        <w:t>1 января 2023 г.</w:t>
      </w:r>
      <w:r w:rsidRPr="00A00FC6">
        <w:rPr>
          <w:rStyle w:val="itemtext1"/>
          <w:rFonts w:ascii="Times New Roman" w:hAnsi="Times New Roman" w:cs="Times New Roman"/>
          <w:sz w:val="30"/>
          <w:szCs w:val="30"/>
        </w:rPr>
        <w:t xml:space="preserve"> юридические лица и индивидуальные предприниматели</w:t>
      </w:r>
      <w:r w:rsidRPr="00A00F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00FC6">
        <w:rPr>
          <w:rStyle w:val="itemtext1"/>
          <w:rFonts w:ascii="Times New Roman" w:hAnsi="Times New Roman" w:cs="Times New Roman"/>
          <w:sz w:val="30"/>
          <w:szCs w:val="30"/>
        </w:rPr>
        <w:t xml:space="preserve">при осуществлении розничной торговли продовольственными товарами, в том числе сельскохозяйственной продукцией, на ярмарках, торговых местах </w:t>
      </w:r>
      <w:r w:rsidRPr="004833CD">
        <w:rPr>
          <w:rStyle w:val="itemtext1"/>
          <w:rFonts w:ascii="Times New Roman" w:hAnsi="Times New Roman" w:cs="Times New Roman"/>
          <w:b/>
          <w:bCs/>
          <w:sz w:val="30"/>
          <w:szCs w:val="30"/>
        </w:rPr>
        <w:t>обязаны использовать</w:t>
      </w:r>
      <w:r w:rsidRPr="00384C73">
        <w:rPr>
          <w:rStyle w:val="itemtext1"/>
          <w:rFonts w:ascii="Times New Roman" w:hAnsi="Times New Roman" w:cs="Times New Roman"/>
          <w:sz w:val="30"/>
          <w:szCs w:val="30"/>
        </w:rPr>
        <w:t xml:space="preserve"> кассовые </w:t>
      </w:r>
      <w:r w:rsidRPr="00A1086C">
        <w:rPr>
          <w:rStyle w:val="itemtext1"/>
          <w:rFonts w:ascii="Times New Roman" w:hAnsi="Times New Roman" w:cs="Times New Roman"/>
          <w:sz w:val="30"/>
          <w:szCs w:val="30"/>
        </w:rPr>
        <w:t xml:space="preserve">суммирующие аппараты либо программные кассы (далее – </w:t>
      </w:r>
      <w:r w:rsidRPr="004833CD">
        <w:rPr>
          <w:rStyle w:val="itemtext1"/>
          <w:rFonts w:ascii="Times New Roman" w:hAnsi="Times New Roman" w:cs="Times New Roman"/>
          <w:b/>
          <w:bCs/>
          <w:sz w:val="30"/>
          <w:szCs w:val="30"/>
        </w:rPr>
        <w:t>кассовое оборудование</w:t>
      </w:r>
      <w:r w:rsidRPr="00A1086C">
        <w:rPr>
          <w:rStyle w:val="itemtext1"/>
          <w:rFonts w:ascii="Times New Roman" w:hAnsi="Times New Roman" w:cs="Times New Roman"/>
          <w:sz w:val="30"/>
          <w:szCs w:val="30"/>
        </w:rPr>
        <w:t>).</w:t>
      </w:r>
    </w:p>
    <w:p w14:paraId="7656AB75" w14:textId="77777777" w:rsidR="00047734" w:rsidRPr="00A1086C" w:rsidRDefault="00047734" w:rsidP="00047734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A108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Отсутствие кассового оборудования либо его неиспользование при продаже товаров, </w:t>
      </w:r>
      <w:r w:rsidRPr="00A1086C">
        <w:rPr>
          <w:rStyle w:val="itemtext1"/>
          <w:rFonts w:ascii="Times New Roman" w:hAnsi="Times New Roman" w:cs="Times New Roman"/>
          <w:sz w:val="30"/>
          <w:szCs w:val="30"/>
        </w:rPr>
        <w:t>выполнении</w:t>
      </w:r>
      <w:r w:rsidRPr="00A108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работ, оказании услуг в случаях, когда его применение обязательно, в соответствии со статьей 13.15 Кодекса Республики Беларусь об административных правонарушениях </w:t>
      </w:r>
      <w:r w:rsidRPr="004833CD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влечет</w:t>
      </w:r>
      <w:r w:rsidRPr="00A1086C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 xml:space="preserve"> наложение штрафа</w:t>
      </w:r>
      <w:r w:rsidRPr="00A108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в размере до 50 базовых величин, на индивидуального предпринимателя – до 100 базовых величин, а на юридическое лицо – до 200 базовых величин.</w:t>
      </w:r>
    </w:p>
    <w:p w14:paraId="0F1B872C" w14:textId="6C232CBA" w:rsidR="00A46AA9" w:rsidRDefault="00047734" w:rsidP="00047734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584973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Для подключения кассово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го</w:t>
      </w:r>
      <w:r w:rsidRPr="00584973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оборудования к системе контроля кассового оборудования (далее – СККО)</w:t>
      </w:r>
      <w:r w:rsidRPr="005C5BD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субъектам хозяйствования необходимо </w:t>
      </w:r>
      <w:r w:rsidRPr="005C5BD6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заключить</w:t>
      </w:r>
      <w:r w:rsidRPr="005C5BD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с республиканским унитарным предприятием «Информационно-издательский центр по налогам и сборам» (далее – РУП ИИЦ) </w:t>
      </w:r>
      <w:r w:rsidRPr="005C5BD6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гражданско-правовой договор</w:t>
      </w:r>
      <w:r w:rsidRPr="005C5BD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на регистрацию и информационное обслуживание кассового оборудования в СККО. Данный договор является публичным, ознакомиться с которым можно на сайте: </w:t>
      </w:r>
      <w:hyperlink r:id="rId4" w:history="1">
        <w:r w:rsidRPr="005C5BD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https://skko.by/</w:t>
        </w:r>
      </w:hyperlink>
      <w:r w:rsidRPr="005C5BD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1C77C48C" w14:textId="39BBF4C5" w:rsidR="00047734" w:rsidRDefault="00047734" w:rsidP="00047734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06701ED9" w14:textId="77777777" w:rsidR="00047734" w:rsidRPr="00047734" w:rsidRDefault="00047734" w:rsidP="00047734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04773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Пресс-центр инспекции МНС</w:t>
      </w:r>
    </w:p>
    <w:p w14:paraId="165C21D5" w14:textId="77777777" w:rsidR="00047734" w:rsidRPr="00047734" w:rsidRDefault="00047734" w:rsidP="00047734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04773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Республики Беларусь</w:t>
      </w:r>
    </w:p>
    <w:p w14:paraId="678AA84A" w14:textId="77777777" w:rsidR="00047734" w:rsidRPr="00047734" w:rsidRDefault="00047734" w:rsidP="00047734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04773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 Могилевской области</w:t>
      </w:r>
    </w:p>
    <w:sectPr w:rsidR="00047734" w:rsidRPr="00047734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4"/>
    <w:rsid w:val="00047734"/>
    <w:rsid w:val="001A0E42"/>
    <w:rsid w:val="001B5D85"/>
    <w:rsid w:val="001C74DC"/>
    <w:rsid w:val="001E285B"/>
    <w:rsid w:val="00390083"/>
    <w:rsid w:val="003C29C1"/>
    <w:rsid w:val="00415CB8"/>
    <w:rsid w:val="00533D64"/>
    <w:rsid w:val="00625907"/>
    <w:rsid w:val="0076693A"/>
    <w:rsid w:val="0094746F"/>
    <w:rsid w:val="00A46AA9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5D2C"/>
  <w15:chartTrackingRefBased/>
  <w15:docId w15:val="{EC7EC354-ED09-41F0-8414-023471E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734"/>
    <w:pPr>
      <w:spacing w:line="360" w:lineRule="auto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047734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k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4</cp:revision>
  <dcterms:created xsi:type="dcterms:W3CDTF">2023-09-04T11:49:00Z</dcterms:created>
  <dcterms:modified xsi:type="dcterms:W3CDTF">2023-11-11T06:54:00Z</dcterms:modified>
</cp:coreProperties>
</file>