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A87" w:rsidRDefault="003E4A87" w:rsidP="00777F5D">
      <w:pPr>
        <w:tabs>
          <w:tab w:val="left" w:pos="7371"/>
          <w:tab w:val="left" w:pos="7938"/>
        </w:tabs>
        <w:ind w:right="-284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16"/>
        </w:rPr>
        <w:tab/>
      </w:r>
      <w:bookmarkStart w:id="0" w:name="_GoBack"/>
      <w:bookmarkEnd w:id="0"/>
    </w:p>
    <w:p w:rsidR="00F1794C" w:rsidRPr="003E4A87" w:rsidRDefault="003E4A87" w:rsidP="00F1794C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3E4A87">
        <w:rPr>
          <w:rFonts w:ascii="Times New Roman" w:hAnsi="Times New Roman" w:cs="Times New Roman"/>
          <w:sz w:val="28"/>
          <w:szCs w:val="28"/>
          <w:lang w:eastAsia="en-US"/>
        </w:rPr>
        <w:t xml:space="preserve"> «</w:t>
      </w:r>
      <w:r w:rsidRPr="003E4A87">
        <w:rPr>
          <w:rFonts w:ascii="Times New Roman" w:eastAsia="Times New Roman" w:hAnsi="Times New Roman" w:cs="Times New Roman"/>
          <w:sz w:val="28"/>
          <w:szCs w:val="28"/>
        </w:rPr>
        <w:t xml:space="preserve">Требования безопасности </w:t>
      </w:r>
      <w:r w:rsidR="00DF0F73" w:rsidRPr="003E4A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эксплуатации </w:t>
      </w:r>
      <w:r w:rsidR="008A7AC3" w:rsidRPr="003E4A87">
        <w:rPr>
          <w:rFonts w:ascii="Times New Roman" w:eastAsia="Times New Roman" w:hAnsi="Times New Roman" w:cs="Times New Roman"/>
          <w:bCs/>
          <w:sz w:val="28"/>
          <w:szCs w:val="28"/>
        </w:rPr>
        <w:t>поточных линий, конвейеров и транспортеров</w:t>
      </w:r>
      <w:r w:rsidR="00256C40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сельскохозяйственных организациях</w:t>
      </w:r>
      <w:r w:rsidR="00F1794C" w:rsidRPr="003E4A8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»</w:t>
      </w:r>
    </w:p>
    <w:p w:rsidR="002E72D5" w:rsidRPr="003E4A87" w:rsidRDefault="002E72D5" w:rsidP="00F1794C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F1794C" w:rsidRPr="003E4A87" w:rsidRDefault="00F1794C" w:rsidP="00F1794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A87">
        <w:rPr>
          <w:rFonts w:ascii="Times New Roman" w:eastAsia="Times New Roman" w:hAnsi="Times New Roman" w:cs="Times New Roman"/>
          <w:sz w:val="28"/>
          <w:szCs w:val="28"/>
        </w:rPr>
        <w:t xml:space="preserve">Требования безопасности </w:t>
      </w:r>
      <w:r w:rsidR="003E4A87" w:rsidRPr="003E4A87">
        <w:rPr>
          <w:rFonts w:ascii="Times New Roman" w:eastAsia="Times New Roman" w:hAnsi="Times New Roman" w:cs="Times New Roman"/>
          <w:color w:val="000000"/>
          <w:sz w:val="28"/>
          <w:szCs w:val="28"/>
        </w:rPr>
        <w:t>при эксплуатации</w:t>
      </w:r>
      <w:r w:rsidR="003E4A87" w:rsidRPr="003E4A8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A7AC3" w:rsidRPr="003E4A87">
        <w:rPr>
          <w:rFonts w:ascii="Times New Roman" w:eastAsia="Times New Roman" w:hAnsi="Times New Roman" w:cs="Times New Roman"/>
          <w:bCs/>
          <w:sz w:val="28"/>
          <w:szCs w:val="28"/>
        </w:rPr>
        <w:t>поточных линий, конвейеров и транспортеров</w:t>
      </w:r>
      <w:r w:rsidRPr="003E4A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6C40">
        <w:rPr>
          <w:rFonts w:ascii="Times New Roman" w:eastAsia="Times New Roman" w:hAnsi="Times New Roman" w:cs="Times New Roman"/>
          <w:bCs/>
          <w:sz w:val="28"/>
          <w:szCs w:val="28"/>
        </w:rPr>
        <w:t>в сельскохозяйственных организациях</w:t>
      </w:r>
      <w:r w:rsidR="00256C40" w:rsidRPr="003E4A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6C40">
        <w:rPr>
          <w:rFonts w:ascii="Times New Roman" w:eastAsia="Times New Roman" w:hAnsi="Times New Roman" w:cs="Times New Roman"/>
          <w:sz w:val="28"/>
          <w:szCs w:val="28"/>
        </w:rPr>
        <w:t xml:space="preserve"> при производстве </w:t>
      </w:r>
      <w:r w:rsidR="00256C40" w:rsidRPr="003E4A87">
        <w:rPr>
          <w:rFonts w:ascii="Times New Roman" w:eastAsia="Times New Roman" w:hAnsi="Times New Roman" w:cs="Times New Roman"/>
          <w:sz w:val="28"/>
          <w:szCs w:val="28"/>
        </w:rPr>
        <w:t xml:space="preserve">продукции растениеводства </w:t>
      </w:r>
      <w:r w:rsidRPr="003E4A87">
        <w:rPr>
          <w:rFonts w:ascii="Times New Roman" w:eastAsia="Times New Roman" w:hAnsi="Times New Roman" w:cs="Times New Roman"/>
          <w:sz w:val="28"/>
          <w:szCs w:val="28"/>
        </w:rPr>
        <w:t>определены Правилами по охране труда при производстве и послеуборочной обработке продукции растениеводства, утвержденными постановлением Министерства сельского хозяйства и продовольствия Республики Беларусь от 15.04.2008 № 36 (далее – Правила).</w:t>
      </w:r>
    </w:p>
    <w:p w:rsidR="008A7AC3" w:rsidRPr="003E4A87" w:rsidRDefault="00F1794C" w:rsidP="00D57FD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A87">
        <w:rPr>
          <w:rFonts w:ascii="Times New Roman" w:hAnsi="Times New Roman" w:cs="Times New Roman"/>
          <w:sz w:val="28"/>
          <w:szCs w:val="28"/>
        </w:rPr>
        <w:t xml:space="preserve">Так, Правилами определено, </w:t>
      </w:r>
      <w:r w:rsidR="003E4A87" w:rsidRPr="003E4A87">
        <w:rPr>
          <w:rFonts w:ascii="Times New Roman" w:hAnsi="Times New Roman" w:cs="Times New Roman"/>
          <w:sz w:val="28"/>
          <w:szCs w:val="28"/>
        </w:rPr>
        <w:t xml:space="preserve">что </w:t>
      </w:r>
      <w:r w:rsidR="008A7AC3" w:rsidRPr="003E4A87">
        <w:rPr>
          <w:rFonts w:ascii="Times New Roman" w:hAnsi="Times New Roman" w:cs="Times New Roman"/>
          <w:sz w:val="28"/>
          <w:szCs w:val="28"/>
        </w:rPr>
        <w:t>конструкция поточной линии должна обеспечивать безопасность и удобство обслуживающего персонала при ее эксплуатации, наладке, уборке и ремонте. Все места, требующие наладки, осмотра, очистки, и места установки сменных частей должны иметь свободный доступ.</w:t>
      </w:r>
    </w:p>
    <w:p w:rsidR="008A7AC3" w:rsidRPr="003E4A87" w:rsidRDefault="008A7AC3" w:rsidP="00D57FD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A87">
        <w:rPr>
          <w:rFonts w:ascii="Times New Roman" w:eastAsia="Times New Roman" w:hAnsi="Times New Roman" w:cs="Times New Roman"/>
          <w:sz w:val="28"/>
          <w:szCs w:val="28"/>
        </w:rPr>
        <w:t xml:space="preserve">Автоматические поточные линии должны иметь центральные пульты управления для работы в наладочном и автоматическом режимах. Соответствующая система автоматического управления линией должна обеспечивать невозможность самопереключения линии </w:t>
      </w:r>
      <w:proofErr w:type="gramStart"/>
      <w:r w:rsidRPr="003E4A87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3E4A87">
        <w:rPr>
          <w:rFonts w:ascii="Times New Roman" w:eastAsia="Times New Roman" w:hAnsi="Times New Roman" w:cs="Times New Roman"/>
          <w:sz w:val="28"/>
          <w:szCs w:val="28"/>
        </w:rPr>
        <w:t xml:space="preserve"> наладочного на автоматический режим.</w:t>
      </w:r>
    </w:p>
    <w:p w:rsidR="008A7AC3" w:rsidRPr="003E4A87" w:rsidRDefault="008A7AC3" w:rsidP="00D57FD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A87">
        <w:rPr>
          <w:rFonts w:ascii="Times New Roman" w:eastAsia="Times New Roman" w:hAnsi="Times New Roman" w:cs="Times New Roman"/>
          <w:sz w:val="28"/>
          <w:szCs w:val="28"/>
        </w:rPr>
        <w:t>Все машины и агрегаты автоматической линии должны иметь самостоятельные органы управления для пуска и остановки. Эти органы управления должны быть легкодоступными.</w:t>
      </w:r>
    </w:p>
    <w:p w:rsidR="008A7AC3" w:rsidRPr="003E4A87" w:rsidRDefault="008A7AC3" w:rsidP="00D57FD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A87">
        <w:rPr>
          <w:rFonts w:ascii="Times New Roman" w:eastAsia="Times New Roman" w:hAnsi="Times New Roman" w:cs="Times New Roman"/>
          <w:sz w:val="28"/>
          <w:szCs w:val="28"/>
        </w:rPr>
        <w:t>Конструктивное выполнение пусковых устройств линии должно исключать ее случайный пуск. Количество пусковых кнопочных станций линии, а также их размещение должно обеспечивать пуск и остановку приводов линии со всех ее рабочих мест.</w:t>
      </w:r>
    </w:p>
    <w:p w:rsidR="008A7AC3" w:rsidRPr="003E4A87" w:rsidRDefault="008A7AC3" w:rsidP="00D57FD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A87">
        <w:rPr>
          <w:rFonts w:ascii="Times New Roman" w:eastAsia="Times New Roman" w:hAnsi="Times New Roman" w:cs="Times New Roman"/>
          <w:sz w:val="28"/>
          <w:szCs w:val="28"/>
        </w:rPr>
        <w:t>На линиях должны предусматриваться предохранительные и автоматические блокировочные устройства. Линия должна быть оборудована сигнализацией, предупреждающей о включении линии.</w:t>
      </w:r>
    </w:p>
    <w:p w:rsidR="008A7AC3" w:rsidRPr="003E4A87" w:rsidRDefault="008A7AC3" w:rsidP="00D57FD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A87">
        <w:rPr>
          <w:rFonts w:ascii="Times New Roman" w:eastAsia="Times New Roman" w:hAnsi="Times New Roman" w:cs="Times New Roman"/>
          <w:sz w:val="28"/>
          <w:szCs w:val="28"/>
        </w:rPr>
        <w:t>Расположение загрузочных устройств линии должно обеспечивать удобное и безопасное их заполнение, обслуживание, регулировку и наблюдение за их работой.</w:t>
      </w:r>
    </w:p>
    <w:p w:rsidR="008A7AC3" w:rsidRPr="003E4A87" w:rsidRDefault="008A7AC3" w:rsidP="00D57FD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A87">
        <w:rPr>
          <w:rFonts w:ascii="Times New Roman" w:eastAsia="Times New Roman" w:hAnsi="Times New Roman" w:cs="Times New Roman"/>
          <w:sz w:val="28"/>
          <w:szCs w:val="28"/>
        </w:rPr>
        <w:t>Установка загрузочных и разгрузочных устройств должна обеспечивать равномерную и центрированную подачу груза на конвейер в направлении его движения.</w:t>
      </w:r>
    </w:p>
    <w:p w:rsidR="008A7AC3" w:rsidRPr="003E4A87" w:rsidRDefault="008A7AC3" w:rsidP="00D57FD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A87">
        <w:rPr>
          <w:rFonts w:ascii="Times New Roman" w:eastAsia="Times New Roman" w:hAnsi="Times New Roman" w:cs="Times New Roman"/>
          <w:sz w:val="28"/>
          <w:szCs w:val="28"/>
        </w:rPr>
        <w:t xml:space="preserve">Загрузочные и разгрузочные устройства должны исключать заклинивание и зависание в них груза, образование </w:t>
      </w:r>
      <w:proofErr w:type="spellStart"/>
      <w:r w:rsidRPr="003E4A87">
        <w:rPr>
          <w:rFonts w:ascii="Times New Roman" w:eastAsia="Times New Roman" w:hAnsi="Times New Roman" w:cs="Times New Roman"/>
          <w:sz w:val="28"/>
          <w:szCs w:val="28"/>
        </w:rPr>
        <w:t>просыпей</w:t>
      </w:r>
      <w:proofErr w:type="spellEnd"/>
      <w:r w:rsidRPr="003E4A87">
        <w:rPr>
          <w:rFonts w:ascii="Times New Roman" w:eastAsia="Times New Roman" w:hAnsi="Times New Roman" w:cs="Times New Roman"/>
          <w:sz w:val="28"/>
          <w:szCs w:val="28"/>
        </w:rPr>
        <w:t xml:space="preserve"> или выпадение штучных грузов и перегрузку конвейера.</w:t>
      </w:r>
    </w:p>
    <w:p w:rsidR="008A7AC3" w:rsidRPr="003E4A87" w:rsidRDefault="008A7AC3" w:rsidP="00D57FD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A87">
        <w:rPr>
          <w:rFonts w:ascii="Times New Roman" w:eastAsia="Times New Roman" w:hAnsi="Times New Roman" w:cs="Times New Roman"/>
          <w:sz w:val="28"/>
          <w:szCs w:val="28"/>
        </w:rPr>
        <w:t>В местах передачи транспортируемого груза с одного конвейера на другой или на транспортное средство должны быть предусмотрены устройства, исключающие падение груза с конвейера или машины. Конвейеры для тарных грузов должны иметь по всей длине борта высотой не менее 200 мм. Для предотвращения падения мешков с конвейеров концы отводных шлагбаумов должны вплотную примыкать к борту конвейера и спуска.</w:t>
      </w:r>
    </w:p>
    <w:p w:rsidR="008A7AC3" w:rsidRPr="003E4A87" w:rsidRDefault="008A7AC3" w:rsidP="00D57FD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A87">
        <w:rPr>
          <w:rFonts w:ascii="Times New Roman" w:eastAsia="Times New Roman" w:hAnsi="Times New Roman" w:cs="Times New Roman"/>
          <w:sz w:val="28"/>
          <w:szCs w:val="28"/>
        </w:rPr>
        <w:t>В конвейерах, установленных с наклоном, должна быть исключена возможность самопроизвольного перемещения грузонесущего элемента с грузом при отключении привода.</w:t>
      </w:r>
    </w:p>
    <w:p w:rsidR="008A7AC3" w:rsidRPr="003E4A87" w:rsidRDefault="008A7AC3" w:rsidP="00D57FD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A87">
        <w:rPr>
          <w:rFonts w:ascii="Times New Roman" w:eastAsia="Times New Roman" w:hAnsi="Times New Roman" w:cs="Times New Roman"/>
          <w:sz w:val="28"/>
          <w:szCs w:val="28"/>
        </w:rPr>
        <w:t>Стационарные ленточные конвейеры для сыпучих грузов должны иметь устройства для очистки холостой ветви ленты.</w:t>
      </w:r>
    </w:p>
    <w:p w:rsidR="008A7AC3" w:rsidRPr="003E4A87" w:rsidRDefault="008A7AC3" w:rsidP="00D57FD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A87">
        <w:rPr>
          <w:rFonts w:ascii="Times New Roman" w:eastAsia="Times New Roman" w:hAnsi="Times New Roman" w:cs="Times New Roman"/>
          <w:sz w:val="28"/>
          <w:szCs w:val="28"/>
        </w:rPr>
        <w:lastRenderedPageBreak/>
        <w:t>Не допускается буксование ленты на приводном барабане. Работа стационарных ленточных конвейеров без реле - контроля скорости не допускается.</w:t>
      </w:r>
    </w:p>
    <w:p w:rsidR="008A7AC3" w:rsidRPr="003E4A87" w:rsidRDefault="008A7AC3" w:rsidP="00D57FD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A87">
        <w:rPr>
          <w:rFonts w:ascii="Times New Roman" w:eastAsia="Times New Roman" w:hAnsi="Times New Roman" w:cs="Times New Roman"/>
          <w:sz w:val="28"/>
          <w:szCs w:val="28"/>
        </w:rPr>
        <w:t>При ослаблении натяжения ленты запрещается смазывать приводные барабаны вяжущими веществами (смола, канифоль).</w:t>
      </w:r>
    </w:p>
    <w:p w:rsidR="008A7AC3" w:rsidRPr="003E4A87" w:rsidRDefault="008A7AC3" w:rsidP="00D57FD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A87">
        <w:rPr>
          <w:rFonts w:ascii="Times New Roman" w:eastAsia="Times New Roman" w:hAnsi="Times New Roman" w:cs="Times New Roman"/>
          <w:sz w:val="28"/>
          <w:szCs w:val="28"/>
        </w:rPr>
        <w:t>Расстояние от нижней ленты конвейера до пола не должно быть менее 150 мм.</w:t>
      </w:r>
    </w:p>
    <w:p w:rsidR="008A7AC3" w:rsidRPr="003E4A87" w:rsidRDefault="008A7AC3" w:rsidP="00D57FD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A87">
        <w:rPr>
          <w:rFonts w:ascii="Times New Roman" w:eastAsia="Times New Roman" w:hAnsi="Times New Roman" w:cs="Times New Roman"/>
          <w:sz w:val="28"/>
          <w:szCs w:val="28"/>
        </w:rPr>
        <w:t>На трассах конвейеров с передвижными загрузочными или разгрузочными устройствами должны быть установлены конечные выключатели и упоры, ограничивающие ход загрузочно-разгрузочных устройств.</w:t>
      </w:r>
    </w:p>
    <w:p w:rsidR="008A7AC3" w:rsidRPr="003E4A87" w:rsidRDefault="008A7AC3" w:rsidP="00D57FD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A87">
        <w:rPr>
          <w:rFonts w:ascii="Times New Roman" w:eastAsia="Times New Roman" w:hAnsi="Times New Roman" w:cs="Times New Roman"/>
          <w:sz w:val="28"/>
          <w:szCs w:val="28"/>
        </w:rPr>
        <w:t>Движущиеся части конвейера, к которым возможен доступ обслуживающего персонала, должны быть ограждены. Грузы вертикальных натяжных станций должны ограждаться на высоту не менее 2 м от пола. К грузам должен быть обеспечен свободный подход для регулирования их массы.</w:t>
      </w:r>
    </w:p>
    <w:p w:rsidR="008A7AC3" w:rsidRPr="003E4A87" w:rsidRDefault="008A7AC3" w:rsidP="00D57FD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A87">
        <w:rPr>
          <w:rFonts w:ascii="Times New Roman" w:eastAsia="Times New Roman" w:hAnsi="Times New Roman" w:cs="Times New Roman"/>
          <w:sz w:val="28"/>
          <w:szCs w:val="28"/>
        </w:rPr>
        <w:t>Конвейеры в головной и хвостовой частях должны быть оборудованы аварийными кнопками для остановки.</w:t>
      </w:r>
    </w:p>
    <w:p w:rsidR="008A7AC3" w:rsidRPr="003E4A87" w:rsidRDefault="008A7AC3" w:rsidP="00D57FD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A87">
        <w:rPr>
          <w:rFonts w:ascii="Times New Roman" w:eastAsia="Times New Roman" w:hAnsi="Times New Roman" w:cs="Times New Roman"/>
          <w:sz w:val="28"/>
          <w:szCs w:val="28"/>
        </w:rPr>
        <w:t>Конвейеры, открытые по всей длине, должны быть дополнительно оборудованы выключателями для аварийных остановок.</w:t>
      </w:r>
    </w:p>
    <w:p w:rsidR="008A7AC3" w:rsidRPr="003E4A87" w:rsidRDefault="008A7AC3" w:rsidP="00D57FD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A87">
        <w:rPr>
          <w:rFonts w:ascii="Times New Roman" w:eastAsia="Times New Roman" w:hAnsi="Times New Roman" w:cs="Times New Roman"/>
          <w:sz w:val="28"/>
          <w:szCs w:val="28"/>
        </w:rPr>
        <w:t>В системе управления конвейерами должна быть предусмотрена блокировка, исключающая возможность повторного включения привода до ликвидации аварийной ситуации.</w:t>
      </w:r>
    </w:p>
    <w:p w:rsidR="008A7AC3" w:rsidRPr="003E4A87" w:rsidRDefault="008A7AC3" w:rsidP="00D57FD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A87">
        <w:rPr>
          <w:rFonts w:ascii="Times New Roman" w:eastAsia="Times New Roman" w:hAnsi="Times New Roman" w:cs="Times New Roman"/>
          <w:sz w:val="28"/>
          <w:szCs w:val="28"/>
        </w:rPr>
        <w:t>На конвейерах, входящих в автоматизированные транспортные или технологические линии, должны быть предусмотрены устройства для автоматической остановки привода при возникновении аварийной ситуации.</w:t>
      </w:r>
    </w:p>
    <w:p w:rsidR="008A7AC3" w:rsidRPr="003E4A87" w:rsidRDefault="008A7AC3" w:rsidP="00D57FD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E4A87">
        <w:rPr>
          <w:rFonts w:ascii="Times New Roman" w:eastAsia="Times New Roman" w:hAnsi="Times New Roman" w:cs="Times New Roman"/>
          <w:sz w:val="28"/>
          <w:szCs w:val="28"/>
        </w:rPr>
        <w:t>На технологической линии, состоящей из нескольких последовательно установленных и одновременно работающих конвейеров или конвейеров в сочетании с другими машинами, приводы конвейеров и всех машин должны быть сблокированы так, чтобы в случае внезапной остановки какой-либо машины или конвейера предыдущие машины или конвейеры автоматически отключались, а последующие продолжали работать до полного схода с них транспортируемого груза, также должна быть предусмотрена возможность отключения</w:t>
      </w:r>
      <w:proofErr w:type="gramEnd"/>
      <w:r w:rsidRPr="003E4A87">
        <w:rPr>
          <w:rFonts w:ascii="Times New Roman" w:eastAsia="Times New Roman" w:hAnsi="Times New Roman" w:cs="Times New Roman"/>
          <w:sz w:val="28"/>
          <w:szCs w:val="28"/>
        </w:rPr>
        <w:t xml:space="preserve"> каждого конвейера.</w:t>
      </w:r>
    </w:p>
    <w:p w:rsidR="008A7AC3" w:rsidRPr="003E4A87" w:rsidRDefault="008A7AC3" w:rsidP="00D57FD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A87">
        <w:rPr>
          <w:rFonts w:ascii="Times New Roman" w:eastAsia="Times New Roman" w:hAnsi="Times New Roman" w:cs="Times New Roman"/>
          <w:sz w:val="28"/>
          <w:szCs w:val="28"/>
        </w:rPr>
        <w:t>Работа стационарных винтовых конвейеров (шнеков), цепных конвейеров при открытых крышках запрещается.</w:t>
      </w:r>
    </w:p>
    <w:p w:rsidR="008A7AC3" w:rsidRPr="003E4A87" w:rsidRDefault="008A7AC3" w:rsidP="00D57FD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A87">
        <w:rPr>
          <w:rFonts w:ascii="Times New Roman" w:eastAsia="Times New Roman" w:hAnsi="Times New Roman" w:cs="Times New Roman"/>
          <w:sz w:val="28"/>
          <w:szCs w:val="28"/>
        </w:rPr>
        <w:t>Открытая часть шнека для забора зерна и других сыпучих материалов при погрузке их в транспортные средства должна быть ограждена прочной решеткой.</w:t>
      </w:r>
    </w:p>
    <w:p w:rsidR="008A7AC3" w:rsidRPr="003E4A87" w:rsidRDefault="008A7AC3" w:rsidP="00D57FD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A87">
        <w:rPr>
          <w:rFonts w:ascii="Times New Roman" w:eastAsia="Times New Roman" w:hAnsi="Times New Roman" w:cs="Times New Roman"/>
          <w:sz w:val="28"/>
          <w:szCs w:val="28"/>
        </w:rPr>
        <w:t>В винтовых конвейерах в днище корыта необходимо устраивать специальные отверстия с плотно прилегающими задвижками для очистки корыта при завалах и запрессовке перемещаемой продукции.</w:t>
      </w:r>
    </w:p>
    <w:p w:rsidR="008A7AC3" w:rsidRPr="003E4A87" w:rsidRDefault="008A7AC3" w:rsidP="00D57FD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A87">
        <w:rPr>
          <w:rFonts w:ascii="Times New Roman" w:eastAsia="Times New Roman" w:hAnsi="Times New Roman" w:cs="Times New Roman"/>
          <w:sz w:val="28"/>
          <w:szCs w:val="28"/>
        </w:rPr>
        <w:t xml:space="preserve">Для цепных конвейеров (с погруженными скребками), винтовых конвейеров (шнеков) следует устанавливать в конце сливные самотеки или предохранительные клапаны, </w:t>
      </w:r>
      <w:proofErr w:type="spellStart"/>
      <w:r w:rsidRPr="003E4A87">
        <w:rPr>
          <w:rFonts w:ascii="Times New Roman" w:eastAsia="Times New Roman" w:hAnsi="Times New Roman" w:cs="Times New Roman"/>
          <w:sz w:val="28"/>
          <w:szCs w:val="28"/>
        </w:rPr>
        <w:t>самооткрывающиеся</w:t>
      </w:r>
      <w:proofErr w:type="spellEnd"/>
      <w:r w:rsidRPr="003E4A87">
        <w:rPr>
          <w:rFonts w:ascii="Times New Roman" w:eastAsia="Times New Roman" w:hAnsi="Times New Roman" w:cs="Times New Roman"/>
          <w:sz w:val="28"/>
          <w:szCs w:val="28"/>
        </w:rPr>
        <w:t xml:space="preserve"> при переполнении короба продуктом; при отсутствии сливных самотеков и предохранительных клапанов следует устанавливать датчики подпора, отключающие конвейер при переполнении короба.</w:t>
      </w:r>
    </w:p>
    <w:p w:rsidR="008A7AC3" w:rsidRPr="003E4A87" w:rsidRDefault="008A7AC3" w:rsidP="00D57FD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A87">
        <w:rPr>
          <w:rFonts w:ascii="Times New Roman" w:eastAsia="Times New Roman" w:hAnsi="Times New Roman" w:cs="Times New Roman"/>
          <w:sz w:val="28"/>
          <w:szCs w:val="28"/>
        </w:rPr>
        <w:t>Все крышки и лючки коробов конвейеров всех типов должны быть плотно закрыты, чтобы исключить выделение пыли.</w:t>
      </w:r>
    </w:p>
    <w:p w:rsidR="008A7AC3" w:rsidRPr="003E4A87" w:rsidRDefault="008A7AC3" w:rsidP="00D57FD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A87">
        <w:rPr>
          <w:rFonts w:ascii="Times New Roman" w:eastAsia="Times New Roman" w:hAnsi="Times New Roman" w:cs="Times New Roman"/>
          <w:sz w:val="28"/>
          <w:szCs w:val="28"/>
        </w:rPr>
        <w:t>Верхняя холостая ветвь скребковых питателей (самоподавателей) должна быть ограждена.</w:t>
      </w:r>
    </w:p>
    <w:p w:rsidR="008A7AC3" w:rsidRPr="003E4A87" w:rsidRDefault="008A7AC3" w:rsidP="00D57FD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A87">
        <w:rPr>
          <w:rFonts w:ascii="Times New Roman" w:eastAsia="Times New Roman" w:hAnsi="Times New Roman" w:cs="Times New Roman"/>
          <w:sz w:val="28"/>
          <w:szCs w:val="28"/>
        </w:rPr>
        <w:t>Лебедки самоподавателей должны иметь безопасные рукоятки, позволяющие опускать скребковую часть без откидывания пальца храповика.</w:t>
      </w:r>
    </w:p>
    <w:p w:rsidR="008A7AC3" w:rsidRPr="003E4A87" w:rsidRDefault="008A7AC3" w:rsidP="00D57FD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A87">
        <w:rPr>
          <w:rFonts w:ascii="Times New Roman" w:eastAsia="Times New Roman" w:hAnsi="Times New Roman" w:cs="Times New Roman"/>
          <w:sz w:val="28"/>
          <w:szCs w:val="28"/>
        </w:rPr>
        <w:lastRenderedPageBreak/>
        <w:t>При работе самоподавателя в технологической линии в сочетании с конвейером или другой машиной привод самоподавателя рекомендуется блокировать с двигателем впереди установленной машины на случай ее остановки.</w:t>
      </w:r>
    </w:p>
    <w:p w:rsidR="00F1794C" w:rsidRPr="003E4A87" w:rsidRDefault="00F1794C" w:rsidP="00F1794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4A87">
        <w:rPr>
          <w:rFonts w:ascii="Times New Roman" w:eastAsia="Times New Roman" w:hAnsi="Times New Roman" w:cs="Times New Roman"/>
          <w:sz w:val="28"/>
          <w:szCs w:val="28"/>
        </w:rPr>
        <w:t>Кроме того</w:t>
      </w:r>
      <w:r w:rsidR="009C6BB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E4A87">
        <w:rPr>
          <w:rFonts w:ascii="Times New Roman" w:eastAsia="Times New Roman" w:hAnsi="Times New Roman" w:cs="Times New Roman"/>
          <w:sz w:val="28"/>
          <w:szCs w:val="28"/>
        </w:rPr>
        <w:t xml:space="preserve"> необходимо отметить, что </w:t>
      </w:r>
      <w:r w:rsidR="002E72D5" w:rsidRPr="003E4A87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3E4A87">
        <w:rPr>
          <w:rFonts w:ascii="Times New Roman" w:eastAsia="Times New Roman" w:hAnsi="Times New Roman" w:cs="Times New Roman"/>
          <w:sz w:val="28"/>
          <w:szCs w:val="28"/>
        </w:rPr>
        <w:t xml:space="preserve">ри выполнении работ следует руководствоваться требованиями, изложенными в технических описаниях и инструкциях по эксплуатации организаций-изготовителей применяемых </w:t>
      </w:r>
      <w:r w:rsidR="006C351D" w:rsidRPr="003E4A87">
        <w:rPr>
          <w:rFonts w:ascii="Times New Roman" w:eastAsia="Times New Roman" w:hAnsi="Times New Roman" w:cs="Times New Roman"/>
          <w:bCs/>
          <w:sz w:val="28"/>
          <w:szCs w:val="28"/>
        </w:rPr>
        <w:t>поточных линий, конвейеров и транспортеров</w:t>
      </w:r>
      <w:r w:rsidRPr="003E4A8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065B3" w:rsidRPr="003E4A87" w:rsidRDefault="008065B3" w:rsidP="008065B3">
      <w:pPr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4A87" w:rsidRPr="003E4A87" w:rsidRDefault="003E4A87" w:rsidP="008065B3">
      <w:pPr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4A87" w:rsidRPr="003E4A87" w:rsidRDefault="003E4A87" w:rsidP="003E4A87">
      <w:pPr>
        <w:pStyle w:val="p-normal"/>
        <w:shd w:val="clear" w:color="auto" w:fill="FFFFFF"/>
        <w:spacing w:before="0" w:beforeAutospacing="0" w:after="0" w:afterAutospacing="0" w:line="326" w:lineRule="atLeast"/>
        <w:jc w:val="both"/>
        <w:rPr>
          <w:sz w:val="28"/>
          <w:szCs w:val="28"/>
        </w:rPr>
      </w:pPr>
      <w:r w:rsidRPr="003E4A87">
        <w:rPr>
          <w:sz w:val="28"/>
          <w:szCs w:val="28"/>
        </w:rPr>
        <w:t xml:space="preserve">Главный государственный инспектор </w:t>
      </w:r>
    </w:p>
    <w:p w:rsidR="003E4A87" w:rsidRPr="003E4A87" w:rsidRDefault="003E4A87" w:rsidP="003E4A87">
      <w:pPr>
        <w:jc w:val="both"/>
        <w:rPr>
          <w:rFonts w:ascii="Times New Roman" w:hAnsi="Times New Roman" w:cs="Times New Roman"/>
          <w:sz w:val="28"/>
          <w:szCs w:val="28"/>
        </w:rPr>
      </w:pPr>
      <w:r w:rsidRPr="003E4A87">
        <w:rPr>
          <w:rFonts w:ascii="Times New Roman" w:hAnsi="Times New Roman" w:cs="Times New Roman"/>
          <w:sz w:val="28"/>
          <w:szCs w:val="28"/>
        </w:rPr>
        <w:t>Бобруйского межрайонного отдела</w:t>
      </w:r>
    </w:p>
    <w:p w:rsidR="003E4A87" w:rsidRPr="003E4A87" w:rsidRDefault="003E4A87" w:rsidP="003E4A87">
      <w:pPr>
        <w:jc w:val="both"/>
        <w:rPr>
          <w:rFonts w:ascii="Times New Roman" w:hAnsi="Times New Roman" w:cs="Times New Roman"/>
          <w:sz w:val="28"/>
          <w:szCs w:val="28"/>
        </w:rPr>
      </w:pPr>
      <w:r w:rsidRPr="003E4A87">
        <w:rPr>
          <w:rFonts w:ascii="Times New Roman" w:hAnsi="Times New Roman" w:cs="Times New Roman"/>
          <w:sz w:val="28"/>
          <w:szCs w:val="28"/>
        </w:rPr>
        <w:t>Могилевского областного управления</w:t>
      </w:r>
    </w:p>
    <w:p w:rsidR="003E4A87" w:rsidRPr="003E4A87" w:rsidRDefault="003E4A87" w:rsidP="003E4A87">
      <w:pPr>
        <w:jc w:val="both"/>
        <w:rPr>
          <w:rFonts w:ascii="Times New Roman" w:hAnsi="Times New Roman" w:cs="Times New Roman"/>
          <w:sz w:val="28"/>
          <w:szCs w:val="28"/>
        </w:rPr>
      </w:pPr>
      <w:r w:rsidRPr="003E4A87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proofErr w:type="gramStart"/>
      <w:r w:rsidRPr="003E4A87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</w:p>
    <w:p w:rsidR="003E4A87" w:rsidRPr="003E4A87" w:rsidRDefault="003E4A87" w:rsidP="003E4A87">
      <w:pPr>
        <w:jc w:val="both"/>
        <w:rPr>
          <w:rFonts w:ascii="Times New Roman" w:hAnsi="Times New Roman" w:cs="Times New Roman"/>
          <w:sz w:val="28"/>
          <w:szCs w:val="28"/>
        </w:rPr>
      </w:pPr>
      <w:r w:rsidRPr="003E4A87">
        <w:rPr>
          <w:rFonts w:ascii="Times New Roman" w:hAnsi="Times New Roman" w:cs="Times New Roman"/>
          <w:sz w:val="28"/>
          <w:szCs w:val="28"/>
        </w:rPr>
        <w:t>инспекции труда Министерства труда</w:t>
      </w:r>
    </w:p>
    <w:p w:rsidR="003E4A87" w:rsidRPr="003E4A87" w:rsidRDefault="003E4A87" w:rsidP="003E4A87">
      <w:pPr>
        <w:jc w:val="both"/>
        <w:rPr>
          <w:rFonts w:ascii="Times New Roman" w:hAnsi="Times New Roman" w:cs="Times New Roman"/>
          <w:sz w:val="28"/>
          <w:szCs w:val="28"/>
        </w:rPr>
      </w:pPr>
      <w:r w:rsidRPr="003E4A87">
        <w:rPr>
          <w:rFonts w:ascii="Times New Roman" w:hAnsi="Times New Roman" w:cs="Times New Roman"/>
          <w:sz w:val="28"/>
          <w:szCs w:val="28"/>
        </w:rPr>
        <w:t>и социальной защиты Республики Беларусь</w:t>
      </w:r>
      <w:r w:rsidRPr="003E4A87">
        <w:rPr>
          <w:rFonts w:ascii="Times New Roman" w:hAnsi="Times New Roman" w:cs="Times New Roman"/>
          <w:sz w:val="28"/>
          <w:szCs w:val="28"/>
        </w:rPr>
        <w:tab/>
      </w:r>
      <w:r w:rsidRPr="003E4A87">
        <w:rPr>
          <w:rFonts w:ascii="Times New Roman" w:hAnsi="Times New Roman" w:cs="Times New Roman"/>
          <w:sz w:val="28"/>
          <w:szCs w:val="28"/>
        </w:rPr>
        <w:tab/>
      </w:r>
      <w:r w:rsidRPr="003E4A87">
        <w:rPr>
          <w:rFonts w:ascii="Times New Roman" w:hAnsi="Times New Roman" w:cs="Times New Roman"/>
          <w:sz w:val="28"/>
          <w:szCs w:val="28"/>
        </w:rPr>
        <w:tab/>
        <w:t>А.Н. Трофимова</w:t>
      </w:r>
      <w:r w:rsidRPr="003E4A87">
        <w:rPr>
          <w:rFonts w:ascii="Times New Roman" w:hAnsi="Times New Roman" w:cs="Times New Roman"/>
          <w:sz w:val="28"/>
          <w:szCs w:val="28"/>
        </w:rPr>
        <w:tab/>
      </w:r>
    </w:p>
    <w:p w:rsidR="006C351D" w:rsidRPr="002E72D5" w:rsidRDefault="006C351D" w:rsidP="008065B3">
      <w:pPr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6C351D" w:rsidRPr="002E72D5" w:rsidSect="00DB14B1">
      <w:pgSz w:w="11906" w:h="16838"/>
      <w:pgMar w:top="567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625558EC"/>
    <w:lvl w:ilvl="0" w:tplc="FFFFFFFF">
      <w:start w:val="1"/>
      <w:numFmt w:val="bullet"/>
      <w:lvlText w:val="№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1701"/>
    <w:rsid w:val="00002C41"/>
    <w:rsid w:val="00085A07"/>
    <w:rsid w:val="00136D02"/>
    <w:rsid w:val="0017350A"/>
    <w:rsid w:val="001A3A8E"/>
    <w:rsid w:val="0022571D"/>
    <w:rsid w:val="00232F80"/>
    <w:rsid w:val="0024206E"/>
    <w:rsid w:val="00256C40"/>
    <w:rsid w:val="0029186F"/>
    <w:rsid w:val="002C22C2"/>
    <w:rsid w:val="002E72D5"/>
    <w:rsid w:val="00323ED0"/>
    <w:rsid w:val="00361262"/>
    <w:rsid w:val="0037445B"/>
    <w:rsid w:val="003B2D1E"/>
    <w:rsid w:val="003E4A87"/>
    <w:rsid w:val="00403CE3"/>
    <w:rsid w:val="0049632D"/>
    <w:rsid w:val="004A09F8"/>
    <w:rsid w:val="004A5997"/>
    <w:rsid w:val="004B030C"/>
    <w:rsid w:val="004E4F53"/>
    <w:rsid w:val="004F467F"/>
    <w:rsid w:val="0052361F"/>
    <w:rsid w:val="00536FD5"/>
    <w:rsid w:val="00602ACD"/>
    <w:rsid w:val="0061790C"/>
    <w:rsid w:val="006B223B"/>
    <w:rsid w:val="006C351D"/>
    <w:rsid w:val="00717DE2"/>
    <w:rsid w:val="00777774"/>
    <w:rsid w:val="00777F5D"/>
    <w:rsid w:val="007F03A7"/>
    <w:rsid w:val="008065B3"/>
    <w:rsid w:val="00826E3B"/>
    <w:rsid w:val="008A7AC3"/>
    <w:rsid w:val="00985AC7"/>
    <w:rsid w:val="00996382"/>
    <w:rsid w:val="009C6BB8"/>
    <w:rsid w:val="009D6C3C"/>
    <w:rsid w:val="00A06645"/>
    <w:rsid w:val="00A14942"/>
    <w:rsid w:val="00A201A7"/>
    <w:rsid w:val="00A4373C"/>
    <w:rsid w:val="00AB7D65"/>
    <w:rsid w:val="00AD34CB"/>
    <w:rsid w:val="00B541FF"/>
    <w:rsid w:val="00C108AA"/>
    <w:rsid w:val="00C278B9"/>
    <w:rsid w:val="00C33FCB"/>
    <w:rsid w:val="00C7663B"/>
    <w:rsid w:val="00C92951"/>
    <w:rsid w:val="00CB5E43"/>
    <w:rsid w:val="00CE2C28"/>
    <w:rsid w:val="00D00445"/>
    <w:rsid w:val="00D432C6"/>
    <w:rsid w:val="00D57FD3"/>
    <w:rsid w:val="00D95292"/>
    <w:rsid w:val="00DB14B1"/>
    <w:rsid w:val="00DD1701"/>
    <w:rsid w:val="00DF0F73"/>
    <w:rsid w:val="00EE4B46"/>
    <w:rsid w:val="00F1794C"/>
    <w:rsid w:val="00F525A0"/>
    <w:rsid w:val="00FF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65B3"/>
    <w:rPr>
      <w:rFonts w:ascii="Calibri" w:eastAsia="Calibri" w:hAnsi="Calibri" w:cs="Arial"/>
    </w:rPr>
  </w:style>
  <w:style w:type="paragraph" w:styleId="4">
    <w:name w:val="heading 4"/>
    <w:basedOn w:val="a"/>
    <w:qFormat/>
    <w:rsid w:val="00DD1701"/>
    <w:pPr>
      <w:spacing w:before="100" w:beforeAutospacing="1" w:after="100" w:afterAutospacing="1"/>
      <w:outlineLvl w:val="3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D1701"/>
    <w:pPr>
      <w:spacing w:before="100" w:beforeAutospacing="1" w:after="100" w:afterAutospacing="1"/>
    </w:pPr>
  </w:style>
  <w:style w:type="character" w:styleId="a4">
    <w:name w:val="Emphasis"/>
    <w:qFormat/>
    <w:rsid w:val="00DD1701"/>
    <w:rPr>
      <w:i/>
      <w:iCs/>
    </w:rPr>
  </w:style>
  <w:style w:type="paragraph" w:styleId="a5">
    <w:name w:val="Balloon Text"/>
    <w:basedOn w:val="a"/>
    <w:semiHidden/>
    <w:rsid w:val="00DD170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A59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point">
    <w:name w:val="point"/>
    <w:basedOn w:val="a"/>
    <w:rsid w:val="00403CE3"/>
    <w:pPr>
      <w:ind w:firstLine="567"/>
      <w:jc w:val="both"/>
    </w:pPr>
  </w:style>
  <w:style w:type="paragraph" w:customStyle="1" w:styleId="p-normal">
    <w:name w:val="p-normal"/>
    <w:basedOn w:val="a"/>
    <w:rsid w:val="003E4A8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963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Безопасная работа на персональном компьютере</vt:lpstr>
    </vt:vector>
  </TitlesOfParts>
  <Company>OSS</Company>
  <LinksUpToDate>false</LinksUpToDate>
  <CharactersWithSpaces>6444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Безопасная работа на персональном компьютере</dc:title>
  <dc:subject/>
  <dc:creator>OHRANA</dc:creator>
  <cp:keywords/>
  <dc:description/>
  <cp:lastModifiedBy>zanytost</cp:lastModifiedBy>
  <cp:revision>9</cp:revision>
  <cp:lastPrinted>2021-07-21T11:19:00Z</cp:lastPrinted>
  <dcterms:created xsi:type="dcterms:W3CDTF">2018-07-18T05:40:00Z</dcterms:created>
  <dcterms:modified xsi:type="dcterms:W3CDTF">2021-07-23T08:56:00Z</dcterms:modified>
</cp:coreProperties>
</file>