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9B" w:rsidRDefault="00C5419B" w:rsidP="00C5419B">
      <w:pPr>
        <w:pStyle w:val="titleu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C5419B">
        <w:rPr>
          <w:b/>
          <w:bCs/>
          <w:sz w:val="30"/>
          <w:szCs w:val="30"/>
        </w:rPr>
        <w:t>ПОЛОЖЕНИЕ</w:t>
      </w:r>
      <w:r w:rsidRPr="00C5419B">
        <w:rPr>
          <w:b/>
          <w:bCs/>
          <w:sz w:val="30"/>
          <w:szCs w:val="30"/>
        </w:rPr>
        <w:br/>
        <w:t>о постоянно действующей комиссии по координации работы по содействию занятости населения</w:t>
      </w:r>
    </w:p>
    <w:p w:rsidR="00C5419B" w:rsidRPr="00C5419B" w:rsidRDefault="00C5419B" w:rsidP="00C5419B">
      <w:pPr>
        <w:pStyle w:val="titleu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 xml:space="preserve">1. 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(далее – комиссия), созданной </w:t>
      </w:r>
      <w:proofErr w:type="spellStart"/>
      <w:r w:rsidRPr="00C5419B">
        <w:rPr>
          <w:sz w:val="30"/>
          <w:szCs w:val="30"/>
        </w:rPr>
        <w:t>Глусским</w:t>
      </w:r>
      <w:proofErr w:type="spellEnd"/>
      <w:r w:rsidRPr="00C5419B">
        <w:rPr>
          <w:sz w:val="30"/>
          <w:szCs w:val="30"/>
        </w:rPr>
        <w:t xml:space="preserve"> районным исполнительным комитетом (далее – райисполком).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райисполкома и другими актами законодательства.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3. Обеспечение деятельности комиссии осуществляется райисполкомом.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4. Основной задачей комиссии является координация работы по реализации норм </w:t>
      </w:r>
      <w:hyperlink r:id="rId5" w:anchor="a12" w:tooltip="+" w:history="1">
        <w:r w:rsidRPr="00C5419B">
          <w:rPr>
            <w:rStyle w:val="a3"/>
            <w:color w:val="auto"/>
            <w:sz w:val="30"/>
            <w:szCs w:val="30"/>
            <w:u w:val="none"/>
          </w:rPr>
          <w:t>Декрета</w:t>
        </w:r>
      </w:hyperlink>
      <w:r w:rsidRPr="00C5419B">
        <w:rPr>
          <w:sz w:val="30"/>
          <w:szCs w:val="30"/>
        </w:rPr>
        <w:t> 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C5419B">
        <w:rPr>
          <w:sz w:val="30"/>
          <w:szCs w:val="30"/>
        </w:rPr>
        <w:t>самозанятости</w:t>
      </w:r>
      <w:proofErr w:type="spellEnd"/>
      <w:r w:rsidRPr="00C5419B">
        <w:rPr>
          <w:sz w:val="30"/>
          <w:szCs w:val="30"/>
        </w:rPr>
        <w:t>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C5419B">
        <w:rPr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затрат), и списка трудоспособных граждан, не занятых а экономике, выехавших на пределы Республики Беларусь, оплачивающих услуги с возмещением затрат;</w:t>
      </w:r>
      <w:proofErr w:type="gramEnd"/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C5419B">
        <w:rPr>
          <w:sz w:val="30"/>
          <w:szCs w:val="30"/>
        </w:rPr>
        <w:t>рассмотрения заявлений трудоспособных граждан, не занятых в экономике, или членов их семей</w:t>
      </w:r>
      <w:hyperlink r:id="rId6" w:anchor="a3" w:tooltip="+" w:history="1">
        <w:r w:rsidRPr="00C5419B">
          <w:rPr>
            <w:rStyle w:val="a3"/>
            <w:color w:val="auto"/>
            <w:sz w:val="30"/>
            <w:szCs w:val="30"/>
            <w:u w:val="none"/>
          </w:rPr>
          <w:t>*</w:t>
        </w:r>
      </w:hyperlink>
      <w:r w:rsidRPr="00C5419B">
        <w:rPr>
          <w:sz w:val="30"/>
          <w:szCs w:val="30"/>
        </w:rPr>
        <w:t> 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 </w:t>
      </w:r>
      <w:hyperlink r:id="rId7" w:anchor="a3" w:tooltip="+" w:history="1">
        <w:r w:rsidRPr="00C5419B">
          <w:rPr>
            <w:rStyle w:val="a3"/>
            <w:color w:val="auto"/>
            <w:sz w:val="30"/>
            <w:szCs w:val="30"/>
            <w:u w:val="none"/>
          </w:rPr>
          <w:t>приложению</w:t>
        </w:r>
      </w:hyperlink>
      <w:r w:rsidRPr="00C5419B">
        <w:rPr>
          <w:sz w:val="30"/>
          <w:szCs w:val="30"/>
        </w:rPr>
        <w:t> 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</w:t>
      </w:r>
      <w:proofErr w:type="gramEnd"/>
      <w:r w:rsidRPr="00C5419B">
        <w:rPr>
          <w:sz w:val="30"/>
          <w:szCs w:val="30"/>
        </w:rPr>
        <w:t xml:space="preserve"> Беларусь от 31 марта 2018 г. № 240, в соответствии с законодательством об административных процедурах;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bookmarkStart w:id="0" w:name="a7"/>
      <w:bookmarkEnd w:id="0"/>
      <w:proofErr w:type="gramStart"/>
      <w:r w:rsidRPr="00C5419B">
        <w:rPr>
          <w:sz w:val="30"/>
          <w:szCs w:val="30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r:id="rId8" w:anchor="a4" w:tooltip="+" w:history="1">
        <w:r w:rsidRPr="00C5419B">
          <w:rPr>
            <w:rStyle w:val="a3"/>
            <w:color w:val="auto"/>
            <w:sz w:val="30"/>
            <w:szCs w:val="30"/>
            <w:u w:val="none"/>
          </w:rPr>
          <w:t>**</w:t>
        </w:r>
      </w:hyperlink>
      <w:r w:rsidRPr="00C5419B">
        <w:rPr>
          <w:sz w:val="30"/>
          <w:szCs w:val="30"/>
        </w:rPr>
        <w:t xml:space="preserve"> для целей предоставления льготных кредитов на строительство (реконструкцию) или приобретение жилых помещений </w:t>
      </w:r>
      <w:r w:rsidRPr="00C5419B">
        <w:rPr>
          <w:sz w:val="30"/>
          <w:szCs w:val="30"/>
        </w:rPr>
        <w:lastRenderedPageBreak/>
        <w:t>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 w:rsidRPr="00C5419B">
        <w:rPr>
          <w:sz w:val="30"/>
          <w:szCs w:val="30"/>
        </w:rP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C5419B" w:rsidRPr="00C5419B" w:rsidRDefault="00C5419B" w:rsidP="00C5419B">
      <w:pPr>
        <w:pStyle w:val="snoskiline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______________________________</w:t>
      </w:r>
    </w:p>
    <w:p w:rsidR="00C5419B" w:rsidRPr="00C5419B" w:rsidRDefault="00C5419B" w:rsidP="00C5419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30"/>
        </w:rPr>
      </w:pPr>
      <w:bookmarkStart w:id="1" w:name="a4"/>
      <w:bookmarkEnd w:id="1"/>
      <w:r w:rsidRPr="00C5419B">
        <w:rPr>
          <w:sz w:val="20"/>
          <w:szCs w:val="30"/>
        </w:rPr>
        <w:t>** Для целей настоящего Положения под иными государственными органами (организациями) понимаются:</w:t>
      </w:r>
    </w:p>
    <w:p w:rsidR="00C5419B" w:rsidRPr="00C5419B" w:rsidRDefault="00C5419B" w:rsidP="00C5419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30"/>
        </w:rPr>
      </w:pPr>
      <w:proofErr w:type="gramStart"/>
      <w:r w:rsidRPr="00C5419B">
        <w:rPr>
          <w:sz w:val="20"/>
          <w:szCs w:val="30"/>
        </w:rPr>
        <w:t>государственные органы, имеющие право в соответствии с </w:t>
      </w:r>
      <w:hyperlink r:id="rId9" w:anchor="a212" w:tooltip="+" w:history="1">
        <w:r w:rsidRPr="00C5419B">
          <w:rPr>
            <w:rStyle w:val="a3"/>
            <w:color w:val="auto"/>
            <w:sz w:val="20"/>
            <w:szCs w:val="30"/>
            <w:u w:val="none"/>
          </w:rPr>
          <w:t>частью первой</w:t>
        </w:r>
      </w:hyperlink>
      <w:r w:rsidRPr="00C5419B">
        <w:rPr>
          <w:sz w:val="20"/>
          <w:szCs w:val="30"/>
        </w:rPr>
        <w:t> 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 w:rsidRPr="00C5419B">
        <w:rPr>
          <w:sz w:val="20"/>
          <w:szCs w:val="30"/>
        </w:rPr>
        <w:t xml:space="preserve"> списков;</w:t>
      </w:r>
    </w:p>
    <w:p w:rsidR="00C5419B" w:rsidRDefault="00C5419B" w:rsidP="00C5419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30"/>
        </w:rPr>
      </w:pPr>
      <w:proofErr w:type="gramStart"/>
      <w:r w:rsidRPr="00C5419B">
        <w:rPr>
          <w:sz w:val="20"/>
          <w:szCs w:val="30"/>
        </w:rPr>
        <w:t>государственные органы, имеющие право в соответствии с </w:t>
      </w:r>
      <w:hyperlink r:id="rId10" w:anchor="a9" w:tooltip="+" w:history="1">
        <w:r w:rsidRPr="00C5419B">
          <w:rPr>
            <w:rStyle w:val="a3"/>
            <w:color w:val="auto"/>
            <w:sz w:val="20"/>
            <w:szCs w:val="30"/>
            <w:u w:val="none"/>
          </w:rPr>
          <w:t>частью второй</w:t>
        </w:r>
      </w:hyperlink>
      <w:r w:rsidRPr="00C5419B">
        <w:rPr>
          <w:sz w:val="20"/>
          <w:szCs w:val="30"/>
        </w:rPr>
        <w:t> 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C5419B" w:rsidRPr="00C5419B" w:rsidRDefault="00C5419B" w:rsidP="00C5419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30"/>
        </w:rPr>
      </w:pP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C5419B">
        <w:rPr>
          <w:sz w:val="30"/>
          <w:szCs w:val="30"/>
        </w:rPr>
        <w:t>ресоциализацию</w:t>
      </w:r>
      <w:proofErr w:type="spellEnd"/>
      <w:r w:rsidRPr="00C5419B">
        <w:rPr>
          <w:sz w:val="30"/>
          <w:szCs w:val="30"/>
        </w:rPr>
        <w:t xml:space="preserve"> лиц, ведущих асоциальный образ жизни;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проведения иных мероприятий в рамках реализации </w:t>
      </w:r>
      <w:hyperlink r:id="rId11" w:anchor="a12" w:tooltip="+" w:history="1">
        <w:r w:rsidRPr="00C5419B">
          <w:rPr>
            <w:sz w:val="30"/>
          </w:rPr>
          <w:t>Декрета</w:t>
        </w:r>
      </w:hyperlink>
      <w:r w:rsidRPr="00C5419B">
        <w:rPr>
          <w:sz w:val="30"/>
          <w:szCs w:val="30"/>
        </w:rPr>
        <w:t> № 3.</w:t>
      </w:r>
    </w:p>
    <w:p w:rsidR="00C5419B" w:rsidRPr="00C5419B" w:rsidRDefault="00C5419B" w:rsidP="00C5419B">
      <w:pPr>
        <w:pStyle w:val="snoskiline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______________________________</w:t>
      </w:r>
    </w:p>
    <w:p w:rsidR="00C5419B" w:rsidRPr="00C5419B" w:rsidRDefault="00C5419B" w:rsidP="00C5419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30"/>
        </w:rPr>
      </w:pPr>
      <w:bookmarkStart w:id="2" w:name="a3"/>
      <w:bookmarkEnd w:id="2"/>
      <w:proofErr w:type="gramStart"/>
      <w:r w:rsidRPr="00C5419B">
        <w:rPr>
          <w:sz w:val="20"/>
          <w:szCs w:val="30"/>
        </w:rP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C5419B">
        <w:rPr>
          <w:sz w:val="20"/>
          <w:szCs w:val="30"/>
        </w:rPr>
        <w:t>удочерители</w:t>
      </w:r>
      <w:proofErr w:type="spellEnd"/>
      <w:r w:rsidRPr="00C5419B">
        <w:rPr>
          <w:sz w:val="20"/>
          <w:szCs w:val="30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C5419B">
        <w:rPr>
          <w:sz w:val="20"/>
          <w:szCs w:val="30"/>
        </w:rPr>
        <w:t>удочерители</w:t>
      </w:r>
      <w:proofErr w:type="spellEnd"/>
      <w:r w:rsidRPr="00C5419B">
        <w:rPr>
          <w:sz w:val="20"/>
          <w:szCs w:val="30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C5419B" w:rsidRPr="00C5419B" w:rsidRDefault="00C5419B" w:rsidP="00C5419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5. Для реализации возложенных задач комиссия имеет право: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C5419B">
        <w:rPr>
          <w:sz w:val="30"/>
          <w:szCs w:val="30"/>
        </w:rPr>
        <w:t>по запросам государственных органов и организаций, указанных в </w:t>
      </w:r>
      <w:hyperlink r:id="rId12" w:anchor="a7" w:tooltip="+" w:history="1">
        <w:r w:rsidRPr="00C5419B">
          <w:rPr>
            <w:rStyle w:val="a3"/>
            <w:color w:val="auto"/>
            <w:sz w:val="30"/>
            <w:szCs w:val="30"/>
            <w:u w:val="none"/>
          </w:rPr>
          <w:t>абзаце седьмом</w:t>
        </w:r>
      </w:hyperlink>
      <w:r w:rsidRPr="00C5419B">
        <w:rPr>
          <w:sz w:val="30"/>
          <w:szCs w:val="30"/>
        </w:rPr>
        <w:t> 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r:id="rId13" w:anchor="a5" w:tooltip="+" w:history="1">
        <w:r w:rsidRPr="00C5419B">
          <w:rPr>
            <w:rStyle w:val="a3"/>
            <w:color w:val="auto"/>
            <w:sz w:val="30"/>
            <w:szCs w:val="30"/>
            <w:u w:val="none"/>
          </w:rPr>
          <w:t>***</w:t>
        </w:r>
      </w:hyperlink>
      <w:r w:rsidRPr="00C5419B">
        <w:rPr>
          <w:sz w:val="30"/>
          <w:szCs w:val="30"/>
        </w:rPr>
        <w:t> 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 w:rsidRPr="00C5419B">
        <w:rPr>
          <w:sz w:val="30"/>
          <w:szCs w:val="30"/>
        </w:rPr>
        <w:t xml:space="preserve"> членов их семей</w:t>
      </w:r>
      <w:hyperlink r:id="rId14" w:anchor="a6" w:tooltip="+" w:history="1">
        <w:r w:rsidRPr="00C5419B">
          <w:rPr>
            <w:rStyle w:val="a3"/>
            <w:color w:val="auto"/>
            <w:sz w:val="30"/>
            <w:szCs w:val="30"/>
            <w:u w:val="none"/>
          </w:rPr>
          <w:t>****</w:t>
        </w:r>
      </w:hyperlink>
      <w:r w:rsidRPr="00C5419B">
        <w:rPr>
          <w:sz w:val="30"/>
          <w:szCs w:val="30"/>
        </w:rPr>
        <w:t>: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трудоспособными гражданами, не занятыми в экономике, находящимися в трудной жизненной ситуации;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C5419B">
        <w:rPr>
          <w:sz w:val="30"/>
          <w:szCs w:val="30"/>
        </w:rPr>
        <w:t xml:space="preserve">не относящимися к трудоспособным гражданам, не занятым в экономике, – в случае, если отпали основания для отнесения их к </w:t>
      </w:r>
      <w:r w:rsidRPr="00C5419B">
        <w:rPr>
          <w:sz w:val="30"/>
          <w:szCs w:val="30"/>
        </w:rPr>
        <w:lastRenderedPageBreak/>
        <w:t>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 w:rsidRPr="00C5419B">
        <w:rPr>
          <w:sz w:val="30"/>
          <w:szCs w:val="30"/>
        </w:rPr>
        <w:t>) в случае утверждения указанных списков в соответствии с </w:t>
      </w:r>
      <w:hyperlink r:id="rId15" w:anchor="a9" w:tooltip="+" w:history="1">
        <w:r w:rsidRPr="00C5419B">
          <w:rPr>
            <w:rStyle w:val="a3"/>
            <w:color w:val="auto"/>
            <w:sz w:val="30"/>
            <w:szCs w:val="30"/>
            <w:u w:val="none"/>
          </w:rPr>
          <w:t>частью второй</w:t>
        </w:r>
      </w:hyperlink>
      <w:r w:rsidRPr="00C5419B">
        <w:rPr>
          <w:sz w:val="30"/>
          <w:szCs w:val="30"/>
        </w:rPr>
        <w:t> подпункта 1.14 пункта 1 Указа Президента Республики Беларусь от 4 июля 2017 г. № 240);</w:t>
      </w:r>
    </w:p>
    <w:p w:rsidR="00C5419B" w:rsidRPr="00C5419B" w:rsidRDefault="00C5419B" w:rsidP="00C5419B">
      <w:pPr>
        <w:pStyle w:val="snoskiline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______________________________</w:t>
      </w:r>
    </w:p>
    <w:p w:rsidR="00C5419B" w:rsidRPr="00C5419B" w:rsidRDefault="00C5419B" w:rsidP="00C5419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30"/>
        </w:rPr>
      </w:pPr>
      <w:bookmarkStart w:id="3" w:name="a5"/>
      <w:bookmarkEnd w:id="3"/>
      <w:r w:rsidRPr="00C5419B">
        <w:rPr>
          <w:sz w:val="20"/>
          <w:szCs w:val="30"/>
        </w:rPr>
        <w:t>*** 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C5419B" w:rsidRPr="00C5419B" w:rsidRDefault="00C5419B" w:rsidP="00C5419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30"/>
        </w:rPr>
      </w:pPr>
      <w:bookmarkStart w:id="4" w:name="a6"/>
      <w:bookmarkEnd w:id="4"/>
      <w:proofErr w:type="gramStart"/>
      <w:r w:rsidRPr="00C5419B">
        <w:rPr>
          <w:sz w:val="20"/>
          <w:szCs w:val="30"/>
        </w:rPr>
        <w:t>**** 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 </w:t>
      </w:r>
      <w:hyperlink r:id="rId16" w:anchor="a180" w:tooltip="+" w:history="1">
        <w:r w:rsidRPr="00C5419B">
          <w:rPr>
            <w:rStyle w:val="a3"/>
            <w:color w:val="auto"/>
            <w:sz w:val="20"/>
            <w:szCs w:val="30"/>
            <w:u w:val="none"/>
          </w:rPr>
          <w:t>абзацем двенадцатым</w:t>
        </w:r>
      </w:hyperlink>
      <w:r w:rsidRPr="00C5419B">
        <w:rPr>
          <w:sz w:val="20"/>
          <w:szCs w:val="30"/>
        </w:rPr>
        <w:t> 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 </w:t>
      </w:r>
      <w:hyperlink r:id="rId17" w:anchor="a54" w:tooltip="+" w:history="1">
        <w:r w:rsidRPr="00C5419B">
          <w:rPr>
            <w:rStyle w:val="a3"/>
            <w:color w:val="auto"/>
            <w:sz w:val="20"/>
            <w:szCs w:val="30"/>
            <w:u w:val="none"/>
          </w:rPr>
          <w:t>абзацем восьмым</w:t>
        </w:r>
      </w:hyperlink>
      <w:r w:rsidRPr="00C5419B">
        <w:rPr>
          <w:sz w:val="20"/>
          <w:szCs w:val="30"/>
        </w:rPr>
        <w:t> пункта 3 Указа Президента Республики Беларусь от 4 июля 2017</w:t>
      </w:r>
      <w:proofErr w:type="gramEnd"/>
      <w:r w:rsidRPr="00C5419B">
        <w:rPr>
          <w:sz w:val="20"/>
          <w:szCs w:val="30"/>
        </w:rPr>
        <w:t> г. № 240.</w:t>
      </w:r>
    </w:p>
    <w:p w:rsid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направлять 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отдел внутренних дел Глусского райисполкома выписок из протоколов заседаний комиссий, содержащих соответствующие решения;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C5419B">
        <w:rPr>
          <w:sz w:val="30"/>
          <w:szCs w:val="30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 </w:t>
      </w:r>
      <w:hyperlink r:id="rId18" w:anchor="a12" w:tooltip="+" w:history="1">
        <w:r w:rsidRPr="00C5419B">
          <w:rPr>
            <w:rStyle w:val="a3"/>
            <w:color w:val="auto"/>
            <w:sz w:val="30"/>
            <w:szCs w:val="30"/>
            <w:u w:val="none"/>
          </w:rPr>
          <w:t>3</w:t>
        </w:r>
      </w:hyperlink>
      <w:r w:rsidRPr="00C5419B">
        <w:rPr>
          <w:sz w:val="30"/>
          <w:szCs w:val="30"/>
        </w:rPr>
        <w:t> 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C5419B">
        <w:rPr>
          <w:sz w:val="30"/>
          <w:szCs w:val="30"/>
        </w:rPr>
        <w:t xml:space="preserve"> постановлением Совета Министров Республики Беларусь от 31 марта 2018 г. № 239;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взаимодействовать с нанимателями по вопросам трудоустройства на временную и (или) постоянную работу на имеющиеся вакансии и созданные рабочие места трудоспособных граждан, не занятых в экономике;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реализовывать иные права в соответствии с законодательством.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6. В состав комиссии входят председатель комиссии, его заместитель и иные члены комиссии.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lastRenderedPageBreak/>
        <w:t>Секретарь комиссии не входит в ее состав, является работником Глусского унитарного коммунального предприятия «</w:t>
      </w:r>
      <w:proofErr w:type="spellStart"/>
      <w:r w:rsidRPr="00C5419B">
        <w:rPr>
          <w:sz w:val="30"/>
          <w:szCs w:val="30"/>
        </w:rPr>
        <w:t>Жилкомхоз</w:t>
      </w:r>
      <w:proofErr w:type="spellEnd"/>
      <w:r w:rsidRPr="00C5419B">
        <w:rPr>
          <w:sz w:val="30"/>
          <w:szCs w:val="30"/>
        </w:rPr>
        <w:t>».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Оплата труда по должности секретаря осуществляется в порядке, установленном законодательством.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7. Председателем комиссии, является председатель Глусского районного Совета депутатов.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Председатель комиссии: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проводит заседания комиссии и подписывает протоколы заседаний комиссии;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планирует работу комиссии;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осуществляет иные функции в соответствии с законодательством.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В период отсутствия председателя комиссии его обязанности выполняет заместитель председателя комиссии.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8. Секретарь комиссии: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осуществляет подготовку материалов для рассмотрения на заседании комиссии;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осуществляет подготовку заседаний комиссии;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оформляет протоколы заседаний и решения комиссии;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ведет делопроизводство в комиссии;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осуществляет иные функции, возложенные на него председателем комиссии.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9. </w:t>
      </w:r>
      <w:proofErr w:type="gramStart"/>
      <w:r w:rsidRPr="00C5419B">
        <w:rPr>
          <w:sz w:val="30"/>
          <w:szCs w:val="30"/>
        </w:rPr>
        <w:t xml:space="preserve">В состав комиссии включаются депутаты всех уровней (с их согласия), специалисты структурных подразделений райисполкома, представители Глусского района газоснабжения филиала </w:t>
      </w:r>
      <w:proofErr w:type="spellStart"/>
      <w:r w:rsidRPr="00C5419B">
        <w:rPr>
          <w:sz w:val="30"/>
          <w:szCs w:val="30"/>
        </w:rPr>
        <w:t>Бобруйского</w:t>
      </w:r>
      <w:proofErr w:type="spellEnd"/>
      <w:r w:rsidRPr="00C5419B">
        <w:rPr>
          <w:sz w:val="30"/>
          <w:szCs w:val="30"/>
        </w:rPr>
        <w:t xml:space="preserve"> производственного управления предприятия «</w:t>
      </w:r>
      <w:proofErr w:type="spellStart"/>
      <w:r w:rsidRPr="00C5419B">
        <w:rPr>
          <w:sz w:val="30"/>
          <w:szCs w:val="30"/>
        </w:rPr>
        <w:t>Бобруйскгаз</w:t>
      </w:r>
      <w:proofErr w:type="spellEnd"/>
      <w:r w:rsidRPr="00C5419B">
        <w:rPr>
          <w:sz w:val="30"/>
          <w:szCs w:val="30"/>
        </w:rPr>
        <w:t>» республиканского унитарного предприятия «</w:t>
      </w:r>
      <w:proofErr w:type="spellStart"/>
      <w:r w:rsidRPr="00C5419B">
        <w:rPr>
          <w:sz w:val="30"/>
          <w:szCs w:val="30"/>
        </w:rPr>
        <w:t>Могилевоблгаз</w:t>
      </w:r>
      <w:proofErr w:type="spellEnd"/>
      <w:r w:rsidRPr="00C5419B">
        <w:rPr>
          <w:sz w:val="30"/>
          <w:szCs w:val="30"/>
        </w:rPr>
        <w:t>» (с их согласия), представители отдела по работе с плательщиками по </w:t>
      </w:r>
      <w:proofErr w:type="spellStart"/>
      <w:r w:rsidRPr="00C5419B">
        <w:rPr>
          <w:sz w:val="30"/>
          <w:szCs w:val="30"/>
        </w:rPr>
        <w:t>Глусскому</w:t>
      </w:r>
      <w:proofErr w:type="spellEnd"/>
      <w:r w:rsidRPr="00C5419B">
        <w:rPr>
          <w:sz w:val="30"/>
          <w:szCs w:val="30"/>
        </w:rPr>
        <w:t xml:space="preserve"> району инспекции Министерства по налогам и сборам по </w:t>
      </w:r>
      <w:proofErr w:type="spellStart"/>
      <w:r w:rsidRPr="00C5419B">
        <w:rPr>
          <w:sz w:val="30"/>
          <w:szCs w:val="30"/>
        </w:rPr>
        <w:t>Бобруйскому</w:t>
      </w:r>
      <w:proofErr w:type="spellEnd"/>
      <w:r w:rsidRPr="00C5419B">
        <w:rPr>
          <w:sz w:val="30"/>
          <w:szCs w:val="30"/>
        </w:rPr>
        <w:t xml:space="preserve"> району (с их согласия), представители республиканских государственно-общественных объединений (с их согласия), иных</w:t>
      </w:r>
      <w:proofErr w:type="gramEnd"/>
      <w:r w:rsidRPr="00C5419B">
        <w:rPr>
          <w:sz w:val="30"/>
          <w:szCs w:val="30"/>
        </w:rPr>
        <w:t xml:space="preserve"> общественных объединений (с их согласия), иных организаций (с их согласия).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10. Персональный состав комиссии утверждается решением райисполкома.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Заседания комиссии считаются правомочными при наличии не менее двух третей ее членов.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lastRenderedPageBreak/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13. В протоколе заседания комиссии указываются: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дата и место проведения заседания;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председательствующий на заседании;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C5419B" w:rsidRPr="00C5419B" w:rsidRDefault="00C5419B" w:rsidP="00C5419B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результаты голосования и принятые решения.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17. Исключен.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18. Исключен.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19. После получения доступа к базе данных комиссия организует работу с гражданами, сведения о которых содержатся в ней,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райисполком.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20</w:t>
      </w:r>
      <w:r w:rsidRPr="00C5419B">
        <w:rPr>
          <w:sz w:val="30"/>
          <w:szCs w:val="30"/>
          <w:vertAlign w:val="superscript"/>
        </w:rPr>
        <w:t>1</w:t>
      </w:r>
      <w:r w:rsidRPr="00C5419B">
        <w:rPr>
          <w:sz w:val="30"/>
          <w:szCs w:val="30"/>
        </w:rPr>
        <w:t xml:space="preserve">. Сформированный список трудоспособных граждан, не занятых в экономике, выехавших за пределы Республики Беларусь, оплачивающих </w:t>
      </w:r>
      <w:r w:rsidRPr="00C5419B">
        <w:rPr>
          <w:sz w:val="30"/>
          <w:szCs w:val="30"/>
        </w:rPr>
        <w:lastRenderedPageBreak/>
        <w:t xml:space="preserve">услуги с возмещение затрат, до 7-го числа месяца, следующего за </w:t>
      </w:r>
      <w:proofErr w:type="gramStart"/>
      <w:r w:rsidRPr="00C5419B">
        <w:rPr>
          <w:sz w:val="30"/>
          <w:szCs w:val="30"/>
        </w:rPr>
        <w:t>отчетным</w:t>
      </w:r>
      <w:proofErr w:type="gramEnd"/>
      <w:r w:rsidRPr="00C5419B">
        <w:rPr>
          <w:sz w:val="30"/>
          <w:szCs w:val="30"/>
        </w:rPr>
        <w:t>, направляется комиссией</w:t>
      </w:r>
      <w:r w:rsidR="004E5E74">
        <w:rPr>
          <w:sz w:val="30"/>
          <w:szCs w:val="30"/>
        </w:rPr>
        <w:t xml:space="preserve"> для утверждения в райисполком. </w:t>
      </w:r>
      <w:proofErr w:type="gramStart"/>
      <w:r w:rsidR="004E5E74">
        <w:rPr>
          <w:sz w:val="30"/>
          <w:szCs w:val="30"/>
        </w:rPr>
        <w:t>Утвержденный список не позднее 9-го числа месяца, следующего за отчетным, направляется комиссией</w:t>
      </w:r>
      <w:r w:rsidRPr="00C5419B">
        <w:rPr>
          <w:sz w:val="30"/>
          <w:szCs w:val="30"/>
        </w:rPr>
        <w:t xml:space="preserve"> в организации, осуществляющие учет, расчет и начисление платы за жилищно-коммунальные услуги и платы за пользование жилым помещением.</w:t>
      </w:r>
      <w:proofErr w:type="gramEnd"/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C5419B" w:rsidRPr="00C5419B" w:rsidRDefault="00C5419B" w:rsidP="00C5419B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5419B">
        <w:rPr>
          <w:sz w:val="30"/>
          <w:szCs w:val="30"/>
        </w:rPr>
        <w:t>22. По результатам работы комиссия представляет оператору базы данных информацию для корректировки базы данных.</w:t>
      </w:r>
    </w:p>
    <w:p w:rsidR="00DC14C0" w:rsidRDefault="00DC14C0"/>
    <w:sectPr w:rsidR="00DC14C0" w:rsidSect="00F946F8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5419B"/>
    <w:rsid w:val="00174FB8"/>
    <w:rsid w:val="00201E15"/>
    <w:rsid w:val="00395181"/>
    <w:rsid w:val="004E5E74"/>
    <w:rsid w:val="00C5419B"/>
    <w:rsid w:val="00DC14C0"/>
    <w:rsid w:val="00F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C541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C541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419B"/>
    <w:rPr>
      <w:color w:val="0000FF"/>
      <w:u w:val="single"/>
    </w:rPr>
  </w:style>
  <w:style w:type="paragraph" w:customStyle="1" w:styleId="newncpi">
    <w:name w:val="newncpi"/>
    <w:basedOn w:val="a"/>
    <w:rsid w:val="00C541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n">
    <w:name w:val="an"/>
    <w:basedOn w:val="a0"/>
    <w:rsid w:val="00C5419B"/>
  </w:style>
  <w:style w:type="paragraph" w:customStyle="1" w:styleId="snoskiline">
    <w:name w:val="snoskiline"/>
    <w:basedOn w:val="a"/>
    <w:rsid w:val="00C541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541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75140&amp;f=%F0%E5%F8%E5%ED%E8%E5+%E3%EB%F3%F1%F1%EA%EE%E3%EE+%F0%E0%E9%EE%ED%ED%EE%E3%EE+%E8%F1%EF%EE%EB%ED%E8%F2%E5%EB%FC%ED%EE%E3%EE+%EA%EE%EC%E8%F2%E5%F2%E0+%B9+11+13" TargetMode="External"/><Relationship Id="rId13" Type="http://schemas.openxmlformats.org/officeDocument/2006/relationships/hyperlink" Target="https://bii.by/tx.dll?d=375140&amp;f=%F0%E5%F8%E5%ED%E8%E5+%E3%EB%F3%F1%F1%EA%EE%E3%EE+%F0%E0%E9%EE%ED%ED%EE%E3%EE+%E8%F1%EF%EE%EB%ED%E8%F2%E5%EB%FC%ED%EE%E3%EE+%EA%EE%EC%E8%F2%E5%F2%E0+%B9+11+13" TargetMode="External"/><Relationship Id="rId18" Type="http://schemas.openxmlformats.org/officeDocument/2006/relationships/hyperlink" Target="https://bii.by/tx.dll?d=371771&amp;a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371772&amp;a=3" TargetMode="External"/><Relationship Id="rId12" Type="http://schemas.openxmlformats.org/officeDocument/2006/relationships/hyperlink" Target="https://bii.by/tx.dll?d=375140&amp;f=%F0%E5%F8%E5%ED%E8%E5+%E3%EB%F3%F1%F1%EA%EE%E3%EE+%F0%E0%E9%EE%ED%ED%EE%E3%EE+%E8%F1%EF%EE%EB%ED%E8%F2%E5%EB%FC%ED%EE%E3%EE+%EA%EE%EC%E8%F2%E5%F2%E0+%B9+11+13" TargetMode="External"/><Relationship Id="rId17" Type="http://schemas.openxmlformats.org/officeDocument/2006/relationships/hyperlink" Target="https://bii.by/tx.dll?d=350022&amp;a=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tx.dll?d=229404&amp;a=1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375140&amp;f=%F0%E5%F8%E5%ED%E8%E5+%E3%EB%F3%F1%F1%EA%EE%E3%EE+%F0%E0%E9%EE%ED%ED%EE%E3%EE+%E8%F1%EF%EE%EB%ED%E8%F2%E5%EB%FC%ED%EE%E3%EE+%EA%EE%EC%E8%F2%E5%F2%E0+%B9+11+13" TargetMode="External"/><Relationship Id="rId11" Type="http://schemas.openxmlformats.org/officeDocument/2006/relationships/hyperlink" Target="https://bii.by/tx.dll?d=299369&amp;a=12" TargetMode="External"/><Relationship Id="rId5" Type="http://schemas.openxmlformats.org/officeDocument/2006/relationships/hyperlink" Target="https://bii.by/tx.dll?d=299369&amp;a=12" TargetMode="External"/><Relationship Id="rId15" Type="http://schemas.openxmlformats.org/officeDocument/2006/relationships/hyperlink" Target="https://bii.by/tx.dll?d=350022&amp;a=9" TargetMode="External"/><Relationship Id="rId10" Type="http://schemas.openxmlformats.org/officeDocument/2006/relationships/hyperlink" Target="https://bii.by/tx.dll?d=350022&amp;a=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229404&amp;a=212" TargetMode="External"/><Relationship Id="rId14" Type="http://schemas.openxmlformats.org/officeDocument/2006/relationships/hyperlink" Target="https://bii.by/tx.dll?d=375140&amp;f=%F0%E5%F8%E5%ED%E8%E5+%E3%EB%F3%F1%F1%EA%EE%E3%EE+%F0%E0%E9%EE%ED%ED%EE%E3%EE+%E8%F1%EF%EE%EB%ED%E8%F2%E5%EB%FC%ED%EE%E3%EE+%EA%EE%EC%E8%F2%E5%F2%E0+%B9+11+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2C87-00F8-42FD-91BA-CC45FA0A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2333</Words>
  <Characters>13300</Characters>
  <Application>Microsoft Office Word</Application>
  <DocSecurity>0</DocSecurity>
  <Lines>110</Lines>
  <Paragraphs>31</Paragraphs>
  <ScaleCrop>false</ScaleCrop>
  <Company/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2022-09-09T07:37:00Z</dcterms:created>
  <dcterms:modified xsi:type="dcterms:W3CDTF">2022-09-12T05:05:00Z</dcterms:modified>
</cp:coreProperties>
</file>