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617F" w:rsidRDefault="00A1617F">
      <w:pPr>
        <w:pStyle w:val="newncpi0"/>
        <w:jc w:val="center"/>
        <w:rPr>
          <w:color w:val="000000"/>
          <w14:ligatures w14:val="none"/>
        </w:rPr>
      </w:pPr>
      <w:r>
        <w:rPr>
          <w:color w:val="000000"/>
        </w:rPr>
        <w:t> </w:t>
      </w:r>
    </w:p>
    <w:p w:rsidR="00A1617F" w:rsidRDefault="00A1617F">
      <w:pPr>
        <w:pStyle w:val="newncpi0"/>
        <w:jc w:val="center"/>
        <w:rPr>
          <w:color w:val="000000"/>
        </w:rPr>
      </w:pPr>
      <w:bookmarkStart w:id="0" w:name="a6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A1617F" w:rsidRDefault="00A1617F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28 марта 2012 г.</w:t>
      </w:r>
      <w:r>
        <w:rPr>
          <w:rStyle w:val="number"/>
          <w:color w:val="000000"/>
        </w:rPr>
        <w:t xml:space="preserve"> № 274</w:t>
      </w:r>
    </w:p>
    <w:p w:rsidR="00A1617F" w:rsidRDefault="00A1617F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некоторых мерах</w:t>
      </w:r>
      <w:r>
        <w:rPr>
          <w:rFonts w:ascii="Arial" w:hAnsi="Arial" w:cs="Arial"/>
          <w:color w:val="000080"/>
        </w:rPr>
        <w:t xml:space="preserve"> по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реализации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Указа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Президента Республики Беларусь от 19 января 2012</w:t>
      </w:r>
      <w:r>
        <w:rPr>
          <w:rFonts w:ascii="Arial" w:hAnsi="Arial" w:cs="Arial"/>
          <w:color w:val="000080"/>
        </w:rPr>
        <w:t> г.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№</w:t>
      </w:r>
      <w:r>
        <w:rPr>
          <w:rFonts w:ascii="Arial" w:hAnsi="Arial" w:cs="Arial"/>
          <w:color w:val="000080"/>
        </w:rPr>
        <w:t> </w:t>
      </w:r>
      <w:r>
        <w:rPr>
          <w:rStyle w:val="HTML"/>
          <w:rFonts w:ascii="Arial" w:hAnsi="Arial" w:cs="Arial"/>
          <w:shd w:val="clear" w:color="auto" w:fill="FFFFFF"/>
        </w:rPr>
        <w:t>41</w:t>
      </w:r>
    </w:p>
    <w:p w:rsidR="00A1617F" w:rsidRDefault="00A1617F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11 сентября 2012 г. № 844 (Национальный правовой Интернет-портал Республики Беларусь, 15.09.2012, 5/36224);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мая 2013 г. № 356 (Национальный правовой Интернет-портал Республики Беларусь, 29.05.2013, 5/37295);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июня 2013 г. № 569 (Национальный правовой Интернет-портал Республики Беларусь, 10.07.2013, 5/37507);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22 августа 2013 г. № 736 (Национальный правовой Интернет-портал Республики Беларусь, 07.09.2013, 5/37742);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декабря 2013 г. № 1135 (Национальный правовой Интернет-портал Республики Беларусь, 28.12.2013, 5/38215);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26 февраля 2014 г. № 165 (Национальный правовой Интернет-портал Республики Беларусь, 05.03.2014, 5/38492);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августа 2014 г. № 794 (Национальный правовой Интернет-портал Республики Беларусь, 20.08.2014, 5/39276);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июня 2015 г. № 461 (Национальный правовой Интернет-портал Республики Беларусь, 12.06.2015, 5/40640);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6 апреля 2017 г. № 254 (Национальный правовой Интернет-портал Республики Беларусь, 08.04.2017, 5/43553);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августа 2017 г. № 576 (Национальный правовой Интернет-портал Республики Беларусь, 05.08.2017, 5/44020);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4 октября 2017 г. № 747 (Национальный правовой Интернет-портал Республики Беларусь, 07.10.2017, 5/44266);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декабря 2017 г. № 952 (Национальный правовой Интернет-портал Республики Беларусь, 20.12.2017, 5/44553);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5 августа 2019 г. № 515 (Национальный правовой Интернет-портал Республики Беларусь, 09.08.2019, 5/46844);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5/47762);</w:t>
      </w:r>
    </w:p>
    <w:p w:rsidR="00A1617F" w:rsidRDefault="00A1617F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августа 2024 г. № 619 (Национальный правовой Интернет-портал Республики Беларусь, 31.08.2024, 5/53840)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1617F" w:rsidRDefault="00A1617F">
      <w:pPr>
        <w:pStyle w:val="preamble"/>
        <w:rPr>
          <w:color w:val="000000"/>
        </w:rPr>
      </w:pPr>
      <w:r>
        <w:rPr>
          <w:color w:val="000000"/>
        </w:rPr>
        <w:t>В соответствии с пунктами</w:t>
      </w:r>
      <w:r>
        <w:rPr>
          <w:color w:val="000000"/>
        </w:rPr>
        <w:t xml:space="preserve"> </w:t>
      </w:r>
      <w:r>
        <w:rPr>
          <w:color w:val="000000"/>
        </w:rPr>
        <w:t>9, 10 и</w:t>
      </w:r>
      <w:r>
        <w:rPr>
          <w:color w:val="000000"/>
        </w:rPr>
        <w:t xml:space="preserve"> </w:t>
      </w:r>
      <w:r>
        <w:rPr>
          <w:color w:val="000000"/>
        </w:rPr>
        <w:t>19 Указа Президента Республики Беларусь от 19 января 2012 г. № 41 «О государственной адресной социальной помощи» Совет Министров Республики Беларусь ПОСТАНОВЛЯЕТ: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1. Утвердить: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Положение о порядке учета доходов и расчета среднедушевого дохода семьи (гражданина) для предоставления государственной адресной социальной помощи (прилагается);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lastRenderedPageBreak/>
        <w:t>Положение о порядке оказания материальной помощи на проезд нуждающимся учащимся и студентам, получающим профессионально-техническое, среднее специальное и высшее образование в государственных учреждениях образования (прилагается).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 постановления Совета Министров Республики Беларусь согласно приложению.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3. </w:t>
      </w:r>
      <w:r>
        <w:rPr>
          <w:color w:val="000000"/>
        </w:rPr>
        <w:t>Настоящее постановление вступает в силу с 1 апреля 2012 г.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617F" w:rsidRDefault="00A1617F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617F" w:rsidRDefault="00A1617F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М.Мясникович</w:t>
            </w:r>
            <w:proofErr w:type="spellEnd"/>
          </w:p>
        </w:tc>
      </w:tr>
    </w:tbl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17F" w:rsidRDefault="00A1617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17F" w:rsidRDefault="00A1617F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1617F" w:rsidRDefault="00A1617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28.03.2012 № 274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01.08.2017 № 576)</w:t>
            </w:r>
          </w:p>
        </w:tc>
      </w:tr>
    </w:tbl>
    <w:p w:rsidR="00A1617F" w:rsidRDefault="00A1617F">
      <w:pPr>
        <w:pStyle w:val="titleu"/>
        <w:rPr>
          <w:color w:val="000000"/>
        </w:rPr>
      </w:pPr>
      <w:bookmarkStart w:id="1" w:name="a26"/>
      <w:bookmarkEnd w:id="1"/>
      <w:r>
        <w:rPr>
          <w:color w:val="000000"/>
        </w:rPr>
        <w:t>ПОЛОЖЕНИЕ</w:t>
      </w:r>
      <w:r>
        <w:rPr>
          <w:color w:val="000000"/>
        </w:rPr>
        <w:br/>
        <w:t>о порядке учета доходов и расчета среднедушевого дохода семьи (гражданина) для предоставления государственной адресной социальной помощи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1. Настоящим Положением устанавливается порядок учета доходов и расчета среднедушевого дохода семьи (гражданина) для предоставления государственной адресной социальной помощи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Указом Президента Республики Беларусь от 19 января 2012 г. № 41.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2. Среднедушевой доход семьи (гражданина) рассчитывается в целях определения права семьи (гражданина) на государственную адресную социальную помощь в виде ежемесячного, единовременного социальных пособий, обеспечения продуктами питания детей первых двух лет жизни.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3. Для предоставления государственной адресной социальной помощи в виде ежемесячного, единовременного социальных пособий, обеспечения продуктами питания детей первых двух лет жизни 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такой помощью, за исключением семей (граждан), указанных в частях второй и третьей настоящего пункта.</w:t>
      </w:r>
    </w:p>
    <w:p w:rsidR="00A1617F" w:rsidRDefault="00A1617F">
      <w:pPr>
        <w:pStyle w:val="newncpi"/>
        <w:rPr>
          <w:color w:val="000000"/>
        </w:rPr>
      </w:pPr>
      <w:bookmarkStart w:id="2" w:name="a27"/>
      <w:bookmarkEnd w:id="2"/>
      <w:r>
        <w:rPr>
          <w:color w:val="000000"/>
        </w:rPr>
        <w:t>Для предоставления ежемесячного и (или) единовременного социальных пособий среднедушевой доход семьи (гражданина), в которой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</w:t>
      </w:r>
      <w:r>
        <w:rPr>
          <w:color w:val="000000"/>
        </w:rPr>
        <w:t>асположенных в другой местности,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 xml:space="preserve">Для обеспечения продуктами питания детей первых двух лет жизни среднедушевой доход семьи, в которой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</w:t>
      </w:r>
      <w:r>
        <w:rPr>
          <w:color w:val="000000"/>
        </w:rPr>
        <w:lastRenderedPageBreak/>
        <w:t>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A1617F" w:rsidRDefault="00A1617F">
      <w:pPr>
        <w:pStyle w:val="point"/>
        <w:rPr>
          <w:color w:val="000000"/>
        </w:rPr>
      </w:pPr>
      <w:bookmarkStart w:id="3" w:name="a38"/>
      <w:bookmarkEnd w:id="3"/>
      <w:r>
        <w:rPr>
          <w:color w:val="000000"/>
        </w:rPr>
        <w:t>4. </w:t>
      </w:r>
      <w:r>
        <w:rPr>
          <w:color w:val="000000"/>
        </w:rPr>
        <w:t>Для семьи среднедушевой доход определяется путем деления суммы доходов всех членов семьи на 12 месяцев (3 месяца) (далее – расчетный период) и последующего деления на количество членов семьи, включенных в ее состав.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Для гражданина среднедушевой доход определяется путем деления суммы его доходов на расчетный период.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5. При учете доходов семьи (гражданина), обратившейся за предоставлением государственной адресной социальной помощи в виде ежемесячного, единовременного социальных пособий, обеспечения продуктами питания детей первых двух лет жизни, принимаются во внимание доходы, полученные (начисленные) как в денежной, так и в натуральной форме, а также размер стоимости (денежный эквивалент) полученных льгот.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К начисленным выплатам относятся заработная плата, включая стимулирующие и компенсирующие выплаты, предусмотренные системой оплаты труда, а также доходы, выплата которых гарантирована законодательством. Иные доходы, указанные в пункте 9 настоящего Положения, включаются в среднедушевой доход семьи (гражданина) как полученные.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При этом учитываются доходы членов семьи, которые на дату обращения за государственной адресной социальной помощью совместно проживают и ведут общее хозяйство.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6. При расчете среднедушевого дохода семьи ее состав определяется на дату подачи заявления.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Для предоставления ежемесячного и (или) единовременного социальных пособий в состав семьи включаются лица, совместно проживающие и ведущие общее хозяйство, имевшие в течение расчетного периода доходы, обучающиеся в учреждениях образования в дневной форме получения образования на территории Республики Беларусь, осваивающие содержание образовательной программы подготовки лиц к поступлению в учреждения образования Республики Беларусь, а также несовершеннолетние дети по месту их фактического проживания.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Для обеспечения продуктами питания детей первых двух лет жизни в состав семьи включаются совместно проживающие и ведущие общее хозяйство родители ребенка (мать (мачеха), отец (отчим), лицо, которое не состоит в зарегистрированном браке с матерью, но совместно с ней проживает и ведет общее хозяйство, находящиеся на воспитании в семье несовершеннолетние дети и проживающие вместе с родителями их нетрудоспособные совершеннолетние дети. При этом несовершеннолетние дети, над которыми установлена опека без предост</w:t>
      </w:r>
      <w:r>
        <w:rPr>
          <w:color w:val="000000"/>
        </w:rPr>
        <w:t>авления государственного обеспечения, в составе семьи опекуна не учитываются.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7. Доходы членов семьи (гражданина), полученные в иностранной валюте, учитываются в белорусских рублях по официальному курсу, установленному Национальным банком на первое число месяца фактического их получения.</w:t>
      </w:r>
    </w:p>
    <w:p w:rsidR="00A1617F" w:rsidRDefault="00A1617F">
      <w:pPr>
        <w:pStyle w:val="point"/>
        <w:rPr>
          <w:color w:val="000000"/>
        </w:rPr>
      </w:pPr>
      <w:bookmarkStart w:id="4" w:name="a39"/>
      <w:bookmarkEnd w:id="4"/>
      <w:r>
        <w:rPr>
          <w:color w:val="000000"/>
        </w:rPr>
        <w:t>8. При учете доходов семьи (гражданина), обратившейся за предоставлением государственной адресной социальной помощи, включается общая сумма начисленного дохода. При этом суммы налогов, сборов (пошлин), добровольных взносов в общественные организации (объединения), иных удержаний не вычитаются из общей (начисленной) суммы дохода.</w:t>
      </w:r>
    </w:p>
    <w:p w:rsidR="00A1617F" w:rsidRDefault="00A1617F">
      <w:pPr>
        <w:pStyle w:val="point"/>
        <w:rPr>
          <w:color w:val="000000"/>
        </w:rPr>
      </w:pPr>
      <w:bookmarkStart w:id="5" w:name="a28"/>
      <w:bookmarkEnd w:id="5"/>
      <w:r>
        <w:rPr>
          <w:color w:val="000000"/>
        </w:rPr>
        <w:t>9. В среднедушевой доход семьи (гражданина) включаются: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9.1. сумма заработной платы в месяце, за который она начислена;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lastRenderedPageBreak/>
        <w:t>9.2. суммы среднего заработка работников, сохраняемого за время трудовых и социальных отпусков, а также денежная компенсация за неиспользованный трудовой отпуск;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9.3. суммы среднего заработка работников, сохраняемого за время исполнения государственных и (или) общественных обязанностей и в других случаях, установленных законодательством;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9.4. стоимость продукции, выдаваемой в качестве натуральной оплаты труда;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9.5. дополнительные выплаты, устанавливаемые нанимателем сверх сумм заработной платы, начисленной в соответствии с законодательством;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9.6. денежное довольствие военнослужащих (кроме военнослужащих срочной военной службы), лиц рядового и начальствующего состава 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чрезвычайным ситуациям, а также установленные законодательством дополнительные выплаты, носящие постоянный характер;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9.7. выходное пособие, выплачиваемое в случае прекращения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(контракта) в соответствии с законодательством, за исключением выплачиваемого при прекращении трудового договора (контракта) в связи с ликвидацией организации, прекращением деятельности индивидуального предпринимателя, сокращением численности или штата работников;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9.8. выходное пособие, выплачиваемое при увольнении с военной службы, из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контроля, за исключением выходного пособия, выплачиваемого при прекращении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(контракта) в связи с ликвидацией организации, сокращением численности или штата работников;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9.9. суммы по гражданско-правовым договорам (договорам подряда, аренды, ренты и (или) пожизненного содержания с иждивением и другим);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9.10. доходы, полученные лицами в период отбывания наказания в местах лишения свободы, в виде ареста, ограничения свободы с направлением в исправительное учреждение открытого типа либо нахождения на принудительном лечении;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9.11. все виды стипендий и доплат к ним независимо от источников выплаты;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9.12. все виды пенсий, в том числе полученных из других государств, с учетом надбавок, доплат и повышений;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9.13. ежемесячное пособие родителям и женам (не вступившим в новый брак) военнослужащих, лиц начальствующего и рядового состава, смерть которых наступила в период прохождения военной службы, службы и связана с исполнением обязанностей военной службы (служебных обязанностей), рабочих и служащих, погибших (умерших) при выполнении служебного долга в Афганистане или других странах, где велись боевые действия, по</w:t>
      </w:r>
      <w:r>
        <w:rPr>
          <w:color w:val="000000"/>
        </w:rPr>
        <w:t xml:space="preserve"> </w:t>
      </w:r>
      <w:r>
        <w:rPr>
          <w:color w:val="000000"/>
        </w:rPr>
        <w:t>перечню, определяемому Министерством обороны;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9.14. пособие по безработице;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9.15. пособие по временной нетрудоспособности;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9.16. пособие по уходу за инвалидом I группы либо лицом, достигшим 80-летнего возраста;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9.17. пособия, назначенные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 29 декабря 2012 г. № 7-З «О государственных пособиях семьям, воспитывающим детей», 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lastRenderedPageBreak/>
        <w:t>9.18. доходы от осуществления нотариальной деятельности;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9.19. </w:t>
      </w:r>
      <w:r>
        <w:rPr>
          <w:color w:val="000000"/>
        </w:rPr>
        <w:t>доходы от осуществления адвокатской деятельности;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9.20. доходы от осуществления предпринимательской деятельности;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9.21. доходы от осуществления ремесленной деятельности;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 xml:space="preserve">9.22. доходы от осуществления деятельности по оказанию услуг в 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>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9.23. доходы от осуществления видов деятельности,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пункте 3 статьи 337 Налогового кодекса Республики Беларусь;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9.24. денежная помощь выпускникам учреждений образования, которым место работы предоставлено путем распределения, направления;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9.25. выплаты, не носящие единовременный характер и произведенные за счет собственных средств организаций (за исключением выплат на приобретение путевок на санаторно-курортное лечение детей);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9.26. социальная (материальная) помощь в виде денежных средств, оказываемая государственными органами и иными организациями;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9.27. денежная помощь на оздоровление, выплачиваемая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постановлением Совета Министров Республики Беларусь от 31 января 2008 г. № 146 «Об утверждении Положения о порядке выплаты денежной помощи на оздоровление отдельным категориям граждан»;</w:t>
      </w:r>
    </w:p>
    <w:p w:rsidR="00A1617F" w:rsidRDefault="00A1617F">
      <w:pPr>
        <w:pStyle w:val="underpoint"/>
        <w:rPr>
          <w:color w:val="000000"/>
        </w:rPr>
      </w:pPr>
      <w:bookmarkStart w:id="6" w:name="a29"/>
      <w:bookmarkEnd w:id="6"/>
      <w:r>
        <w:rPr>
          <w:color w:val="000000"/>
        </w:rPr>
        <w:t>9.28. государственная адресная социальная помощь в виде ежемесячного социального пособия;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9.29. 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в размере их денежного эквивалента;</w:t>
      </w:r>
    </w:p>
    <w:p w:rsidR="00A1617F" w:rsidRDefault="00A1617F">
      <w:pPr>
        <w:pStyle w:val="underpoint"/>
        <w:rPr>
          <w:color w:val="000000"/>
        </w:rPr>
      </w:pPr>
      <w:bookmarkStart w:id="7" w:name="a37"/>
      <w:bookmarkEnd w:id="7"/>
      <w:r>
        <w:rPr>
          <w:color w:val="000000"/>
        </w:rPr>
        <w:t>9.30. суммы денежных средств, получаемые в результате наследования, дарения, пожертвования и благотворительности, а также суммы денежных средств, получаемые из-за границы;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9.31. доходы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9.32. надбавки за ученые степени и ученые звания;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9.33. денежные выплаты гражданам, имеющим почетные звания;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9.34. ежемесячное денежное содержание, предоставляемое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Указом Президента Республики Беларусь от 30 ноября 2006 г. № 705 «О ежемесячном денежном содержании отдельных категорий государственных служащих»;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9.35. гранты Президента Республики Беларусь в науке, образовании, здравоохранении, культуре;</w:t>
      </w:r>
    </w:p>
    <w:p w:rsidR="00A1617F" w:rsidRDefault="00A1617F">
      <w:pPr>
        <w:pStyle w:val="underpoint"/>
        <w:rPr>
          <w:color w:val="000000"/>
        </w:rPr>
      </w:pPr>
      <w:bookmarkStart w:id="8" w:name="a31"/>
      <w:bookmarkEnd w:id="8"/>
      <w:r>
        <w:rPr>
          <w:color w:val="000000"/>
        </w:rPr>
        <w:t>9.36. доходы от реализации: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продукции животного происхождения (за исключением молока);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другого);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продуктов промысловой деятельности (охоты, звероводства, рыболовства, заготовки </w:t>
      </w:r>
      <w:proofErr w:type="spellStart"/>
      <w:r>
        <w:rPr>
          <w:color w:val="000000"/>
        </w:rPr>
        <w:t>зоокормов</w:t>
      </w:r>
      <w:proofErr w:type="spellEnd"/>
      <w:r>
        <w:rPr>
          <w:color w:val="000000"/>
        </w:rPr>
        <w:t>, сбора дикорастущих трав, ягод, грибов и другого);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9.37. доходы, полученные от использования объектов интеллектуальной собственности;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9.38. выплаты гражданам за участие в культурно-массовых и спортивных мероприятиях;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9.39. суммы, получаемые в возмещение вреда, причиненного жизни или здоровью гражданина при выполнении договорных или иных обязательств, в части утраченного заработка (дохода);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9.40. страховые выплаты по обязательному страхованию от несчастных случаев на производстве и профессиональных заболеваний, доплаты до среднемесячного заработка застрахованного,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трудоспособности или установления ее стойкой утраты, ежемесячные страховые выплаты застрахованному либо лицам, имеющим право на получение таких выплат в случае смерти застрахованного;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9.41. алименты, получаемые членом семьи;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9.42. ежемесячное государственное пособие подозреваемому или обвиняемому, временно отстраненному от должности органом, ведущим уголовный процесс, выплачиваемое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постановлением Совета Министров Республики Беларусь от 17 января 2008 г. № 58 «О некоторых вопросах выплаты ежемесячного государственного пособия подозреваемому или обвиняемому, временно отстраненным от должности органом, ведущим уголовный процесс»;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9.43. доходы по акциям и иные доходы от участия в управлении собственностью организации (дивиденды, проценты, выплаты по долевым паям и другое).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10. В среднедушевой доход семьи (гражданина) не включаются доходы, не предусмотренные в пункте 9 настоящего Положения.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Доходы, предусмотренные в подпункте 9.28 пункта 9 настоящего Положения, не включаются в среднедушевой доход семьи (гражданина) для определения: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права семьи на обеспечение продуктами питания детей первых двух лет жизни;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права одиноких инвалидов I и II группы, одиноких нетрудоспособных граждан, достигших возраста 70 лет, неполных семей, в которых родитель осуществляет уход за ребенком-инвалидом в возрасте до 18 лет, семей, в которых оба родителя (мать (мачеха), отец (отчим) в полной семье либо единственный родитель в неполной семье, усыновитель (</w:t>
      </w:r>
      <w:proofErr w:type="spellStart"/>
      <w:r>
        <w:rPr>
          <w:color w:val="000000"/>
        </w:rPr>
        <w:t>удочеритель</w:t>
      </w:r>
      <w:proofErr w:type="spellEnd"/>
      <w:r>
        <w:rPr>
          <w:color w:val="000000"/>
        </w:rPr>
        <w:t>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законодательством, на предоставление ежемесячного социального пособия.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11. Сумма заработной платы, включая стимулирующие и компенсирующие выплаты, предусмотренные системой оплаты труда, выплачиваемая по результатам работы за месяц, учитывается в доходах семьи (гражданина) в месяце ее начисления, который приходится на расчетный период.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При иных сроках выплаты заработной платы начисленная сумма заработной платы, включая стимулирующие и компенсирующие выплаты, делится на количество месяцев, за которые она начислена, и среднемесячный размер данных выплат учитывается в доходах семьи (гражданина) за те месяцы, которые приходятся на расчетный период.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12. Суммы заработной платы за сезонные, временные и другие виды работ, выполняемых по срочным трудовым</w:t>
      </w:r>
      <w:r>
        <w:rPr>
          <w:color w:val="000000"/>
        </w:rPr>
        <w:t xml:space="preserve"> </w:t>
      </w:r>
      <w:r>
        <w:rPr>
          <w:color w:val="000000"/>
        </w:rPr>
        <w:t>договорам, доходов от выполнения гражданско-правовых договоров, доходов от иной деятельности делятся на количество месяцев, за которые они начислены, и среднемесячный размер данных выплат учитывается в доходах семьи (гражданина) за те месяцы, которые приходятся на расчетный период.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lastRenderedPageBreak/>
        <w:t>13. Доходы от осуществления предпринимательской, ремесленной деятельности, доходы нотариусов, осуществляющих нотариальную деятельность в нотариальных бюро, адвокатов, осуществляющих адвокатскую деятельность индивидуально, а также доходы от осуществления видов деятельности, указанных в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пункте 1 статьи 295 Налогового кодекса Республики Беларусь, и деятельности по оказанию услуг в сфере </w:t>
      </w:r>
      <w:proofErr w:type="spellStart"/>
      <w:r>
        <w:rPr>
          <w:color w:val="000000"/>
        </w:rPr>
        <w:t>агроэкотуризма</w:t>
      </w:r>
      <w:proofErr w:type="spellEnd"/>
      <w:r>
        <w:rPr>
          <w:color w:val="000000"/>
        </w:rPr>
        <w:t xml:space="preserve"> включаются в среднедушевой доход семьи (гражданина) на основании сведений, представляемых самостоятельно лицами, осуществляющими такую деятельность, и заверенных их подписью.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14. Полученные членом семьи (гражданином) алименты, в том числе алименты, взысканные за прошлое время, включаются в среднедушевой доход семьи (гражданина) на основании документов и (или) сведений, подтверждающих их получение (справок организаций, почтовых, электронных переводов и другого). В случаях, если: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14.1. отец (мать) уплачивает алименты в добровольном порядке на основании Соглашения о детях, Соглашения о содержании своих несовершеннолетних и (или) нуждающихся в помощи нетрудоспособных совершеннолетних детей либо Брачного договора, в среднедушевом доходе семьи учитываются алименты в размере, указанном в этих документах;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14.2. мать (отец) в течение расчетного периода отказалась от получения алиментов либо не реализовала право на обращение за их получением, в среднедушевом доходе семьи учитываются заработная плата или другие доходы отца (матери) в размере 25 процентов – на одного ребенка, 33 процентов – на двух детей, 50 процентов – на трех и более детей. В случае отсутствия сведений о заработной плате или других доходах отца (матери) в среднедушевом доходе семьи учитываются условные алименты в размерах, установленных в подп</w:t>
      </w:r>
      <w:r>
        <w:rPr>
          <w:color w:val="000000"/>
        </w:rPr>
        <w:t>ункте 14.3 настоящего пункта;</w:t>
      </w:r>
    </w:p>
    <w:p w:rsidR="00A1617F" w:rsidRDefault="00A1617F">
      <w:pPr>
        <w:pStyle w:val="underpoint"/>
        <w:rPr>
          <w:color w:val="000000"/>
        </w:rPr>
      </w:pPr>
      <w:bookmarkStart w:id="9" w:name="a30"/>
      <w:bookmarkEnd w:id="9"/>
      <w:r>
        <w:rPr>
          <w:color w:val="000000"/>
        </w:rPr>
        <w:t>14.3. отец (мать) на дату обращения за государственной адресной социальной помощью совместно не проживает и не ведет общее хозяйство, в среднедушевом доходе семьи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14.4. отец (мать) не работает и (или) информация о месте его (ее) работы отсутствует, в среднедушевом доходе семьи в качестве среднемесячного дохода отца (матери)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14.5. имеется решение суда о взыскании алиментов, но матерью (отцом) алименты на детей в течение расчетного периода не были получены по независящим от нее (него) причинам, доход члена семьи исчисляется без учета алиментов на основании документов, выданных правоохранительными и (или) судебными органами;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14.6. алименты не получены по причине проживания лица, обязанного их уплачивать, на территории государства, с которым у Республики Беларусь отсутствует договор (соглашение) об обмене почтовыми переводами (или действие его приостановлено) либо договор о правовой помощи, предусматривающий взаимное исполнение судебных решений, совокупный среднемесячный доход членов семьи исчисляется без учета алиментов на основании документа, подтверждающего место проживания лица, обязанного уплачивать алименты.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15. При предоставлении государственной адресной социальной помощи в виде обеспечения продуктами питания детей первых двух лет жизни на детей, над которыми установлена опека без предоставления государственного обеспечения, учитываются заработная плата или другие доходы родителей в размере 25 процентов – на одного ребенка, 33 процентов – на двух детей, 50 процентов – на трех и более детей, а также пенсии, пособия и алименты, получаемые на этих детей. В случаях, если: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lastRenderedPageBreak/>
        <w:t>15.1. родитель уплачивает алименты на содержание опекаемого ребенка в добровольном порядке, учитываются заработная плата или другие доходы этого родителя в размере 25 процентов – на одного ребенка, 33 процентов – на двух детей, 50 процентов – на трех и более детей;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15.2. родитель не работает и (или) информация о месте его работы отсутствует, вместо доходов этого родителя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15.3. один из родителей уплачивает алименты, а второй не работает в связи с тем, что ведет аморальный образ жизни, учитываются только полученные алименты;</w:t>
      </w:r>
    </w:p>
    <w:p w:rsidR="00A1617F" w:rsidRDefault="00A1617F">
      <w:pPr>
        <w:pStyle w:val="underpoint"/>
        <w:rPr>
          <w:color w:val="000000"/>
        </w:rPr>
      </w:pPr>
      <w:r>
        <w:rPr>
          <w:color w:val="000000"/>
        </w:rPr>
        <w:t>15.4. имеется решение суда о взыскании алиментов, но алименты в течение расчетного периода не были получены по причине невозможности исполнения решения суда по независящим от родителя обстоятельствам, а также если оба родителя (единственный родитель) ведут аморальный образ жизни, государственная адресная социальная помощь на опекаемого ребенка назначается без учета алиментов (дохода) на основании подтверждающих документов, выданных правоохранительными и (или) судебными органами, местным исполнительным и рас</w:t>
      </w:r>
      <w:r>
        <w:rPr>
          <w:color w:val="000000"/>
        </w:rPr>
        <w:t>порядительным органом, оформившим опеку.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16. Доход гражданина по договору ренты учитывается в размере, определенном в таком договоре.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17. Доходы, указанные в подпункте 9.36 пункта 9 настоящего Положения, включаются в среднедушевой доход семьи (гражданина) на основании справок организаций, купивших продукцию животного происхождения, плоды и продукцию личного подсобного хозяйства и продукты промысловой деятельности, а также сведений местных исполнительных и распорядительных органов и (или) сведений, представленных членом семьи (гражданином) и заверенных его подписью.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При этом доходы от реализации продукции животного происхождения, плодов и продукции личного подсобного хозяйства учитываются в размере 15 процентов от полученных сумм, доходы от реализации продуктов промысловой деятельности – в размере 100 процентов от полученных сумм.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17F" w:rsidRDefault="00A1617F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17F" w:rsidRDefault="00A1617F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A1617F" w:rsidRDefault="00A1617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A1617F" w:rsidRDefault="00A1617F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28.03.2012 № 274</w:t>
            </w:r>
          </w:p>
        </w:tc>
      </w:tr>
    </w:tbl>
    <w:p w:rsidR="00A1617F" w:rsidRDefault="00A1617F">
      <w:pPr>
        <w:pStyle w:val="titleu"/>
        <w:rPr>
          <w:color w:val="000000"/>
        </w:rPr>
      </w:pPr>
      <w:bookmarkStart w:id="10" w:name="a46"/>
      <w:bookmarkEnd w:id="10"/>
      <w:r>
        <w:rPr>
          <w:color w:val="000000"/>
        </w:rPr>
        <w:t>ПОЛОЖЕНИЕ</w:t>
      </w:r>
      <w:r>
        <w:rPr>
          <w:color w:val="000000"/>
        </w:rPr>
        <w:br/>
        <w:t>о порядке оказания материальной помощи на проезд нуждающимся учащимся и </w:t>
      </w:r>
      <w:r>
        <w:rPr>
          <w:color w:val="000000"/>
        </w:rPr>
        <w:t>студентам, получающим профессионально-техническое, среднее специальное и высшее образование в государственных учреждениях образования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1. Настоящим Положением устанавливается порядок оказания материальной помощи на проезд учащимся и студентам, получающим профессионально-техническое, среднее специальное и высшее образование в дневной форме получения образования в государственных учреждениях образования (далее – учреждения образования).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 xml:space="preserve">2. Материальная помощь на проезд оказывается нуждающимся учащимся и студентам, к которым относятся иногородние учащиеся и студенты, среднедушевой доход семей которых по объективным </w:t>
      </w:r>
      <w:r>
        <w:rPr>
          <w:color w:val="000000"/>
        </w:rPr>
        <w:lastRenderedPageBreak/>
        <w:t>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3. Материальная помощь на проезд может быть оказана учащимся и студентам в виде частичной компенсации (в размере, не превышающем 50 процентов) стоимости проезда (проездного документа) к месту проживания семьи (родителей):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не более чем за две поездки (туда и обратно) в месяц автомобильным пассажирским транспортом общего пользования регулярного междугородного сообщения, железнодорожным транспортом общего пользования межрегиональных линий эконом-класса;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не более чем за четыре поездки (туда и обратно) в месяц автомобильным пассажирским транспортом общего пользования регулярного пригородного сообщения (кроме такси), железнодорожным транспортом общего пользования региональных линий эконом-класса.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4. Материальная помощь на проезд оказывается учащимся и студентам на период с 1 сентября по 30 июня, но не ранее чем со дня подачи заявления об оказании материальной помощи на проезд (далее – заявление) со всеми необходимыми документами.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5. Решение об оказании материальной помощи на проезд конкретному учащемуся (студенту) и ее размере принимается постоянно действующей комиссией по оказанию материальной помощи на проезд, создаваемой в учреждении образования (далее – комиссия). Комиссию возглавляет руководитель учреждения образования, который является ее председателем.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В состав комиссии включаются заместители руководителя и руководители структурных подразделений учреждения образования, представители первичных профсоюзных организаций учащихся и студентов, первичных организаций общественного объединения «Белорусский республиканский союз молодежи», органов самоуправления, иные работники учреждения образования.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Решение комиссии принимается коллегиально и оформляется протоколом.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На основании решения комиссии издается приказ руководителя учреждения образования об оказании материальной помощи на проезд учащимся и студентам, в котором указываются период оказания данной помощи и ее размер.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6. Для получения материальной помощи на проезд учащиеся и студенты подают в комиссию заявление.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К заявлению прилагаются: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сведения о доходах каждого члена семьи учащегося (студента) за последние 12 месяцев, предшествующих месяцу подачи заявления;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проездные документы за месяц, предшествующий месяцу обращения за материальной помощью на проезд.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Справка о занимаемом в данном населенном пункте жилом помещении, месте жительства и составе семьи (с указанием сведений о месте жительства и составе семьи) учащегося (студента), а также членов его семьи (в случае, если члены семьи не зарегистрированы по месту жительства учащегося (студента) представляется по желанию самим учащимся (студентом) либо запрашивается учреждением образования самостоятельно.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Указанные документы, кроме проездных документов, представляются в комиссию один раз при подаче заявления. Проездные документы представляются не позднее 5-го числа месяца, следующего за месяцем, в котором совершена поездка.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При непредставлении необходимых документов заявление не рассматривается.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lastRenderedPageBreak/>
        <w:t>7. Учет доходов и расчет среднедушевого дохода семьи учащегося (студента) для оказания материальной помощи на проезд производится в порядке, установленном Правительством Республики Беларусь для предоставления государственной адресной социальной помощи, с учетом состава семьи, определенного настоящим Положением.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Для целей настоящего Положения при определении среднедушевого дохода семьи учащегося (студента) в составе семьи учитываются для учащегося (студента):</w:t>
      </w:r>
    </w:p>
    <w:p w:rsidR="00A1617F" w:rsidRDefault="00A1617F">
      <w:pPr>
        <w:pStyle w:val="newncpi"/>
        <w:rPr>
          <w:color w:val="000000"/>
        </w:rPr>
      </w:pPr>
      <w:bookmarkStart w:id="11" w:name="a18"/>
      <w:bookmarkEnd w:id="11"/>
      <w:r>
        <w:rPr>
          <w:color w:val="000000"/>
        </w:rPr>
        <w:t>не состоящего в браке, – его мать и отец, находящиеся на их иждивении дети, не достигшие 18 лет, а также дети старше 18 лет, получающие общее среднее, специальное, профессионально-техническое, среднее специальное и высшее образование в дневной форме получения образования, или являющиеся инвалидами с детства I и II группы, получающие социальные пенсии;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состоящего в браке, – его жена (муж), находящиеся на их иждивении дети, указанные в абзаце втором настоящей части;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не состоящего в браке и имеющего детей, находящихся на его иждивении, – дети, указанные в абзаце втором настоящей части.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8. </w:t>
      </w:r>
      <w:r>
        <w:rPr>
          <w:color w:val="000000"/>
        </w:rPr>
        <w:t>Решение об оказании материальной помощи на проезд и ее размере принимается комиссией в течение 5 рабочих дней со дня подачи заявления со всеми необходимыми документами.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9. Выплата материальной помощи на проезд производится в порядке и сроки, установленные в учреждении образования для выплаты стипендии.</w:t>
      </w:r>
    </w:p>
    <w:p w:rsidR="00A1617F" w:rsidRDefault="00A1617F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17F" w:rsidRDefault="00A1617F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17F" w:rsidRDefault="00A1617F">
            <w:pPr>
              <w:pStyle w:val="append1"/>
              <w:rPr>
                <w:color w:val="000000"/>
              </w:rPr>
            </w:pPr>
            <w:bookmarkStart w:id="12" w:name="a8"/>
            <w:bookmarkEnd w:id="12"/>
            <w:r>
              <w:rPr>
                <w:color w:val="000000"/>
              </w:rPr>
              <w:t>Приложение</w:t>
            </w:r>
          </w:p>
          <w:p w:rsidR="00A1617F" w:rsidRDefault="00A1617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A1617F" w:rsidRDefault="00A1617F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28.03.2012 № 274</w:t>
            </w:r>
          </w:p>
        </w:tc>
      </w:tr>
    </w:tbl>
    <w:p w:rsidR="00A1617F" w:rsidRDefault="00A1617F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утративших силу постановлений Совета Министров Республики Беларусь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1 марта 2007 г. № 271 «О бесплатном обеспечении продуктами питания детей первых двух лет жизни» (Национальный реестр правовых актов Республики Беларусь, 2007 г., № 58, 5/24824).</w:t>
      </w:r>
    </w:p>
    <w:p w:rsidR="00A1617F" w:rsidRDefault="00A1617F">
      <w:pPr>
        <w:pStyle w:val="point"/>
        <w:rPr>
          <w:color w:val="000000"/>
        </w:rPr>
      </w:pPr>
      <w:bookmarkStart w:id="13" w:name="a42"/>
      <w:bookmarkEnd w:id="13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Подпункт 1.54 пункта 1 постановления Совета Министров Республики Беларусь от 17 декабря 2007 г. № 1747 «Об изменении и признании утратившими силу некоторых постановлений Совета Министров Республики Беларусь по вопросам организации работы с гражданами» (Национальный реестр правовых актов Республики Беларусь, 2008 г., № 6, 5/26438).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27 декабря 2007 г. № 1839 «О внесении изменений в постановление Совета Министров Республики Беларусь от 1 марта 2007 г. № 271» (Национальный реестр правовых актов Республики Беларусь, 2008 г., № 4, 5/26483).</w:t>
      </w:r>
    </w:p>
    <w:p w:rsidR="00A1617F" w:rsidRDefault="00A1617F">
      <w:pPr>
        <w:pStyle w:val="point"/>
        <w:rPr>
          <w:color w:val="000000"/>
        </w:rPr>
      </w:pPr>
      <w:bookmarkStart w:id="14" w:name="a43"/>
      <w:bookmarkEnd w:id="14"/>
      <w:r>
        <w:rPr>
          <w:color w:val="000000"/>
        </w:rPr>
        <w:t>4.</w:t>
      </w:r>
      <w:r>
        <w:rPr>
          <w:color w:val="000000"/>
        </w:rPr>
        <w:t> </w:t>
      </w:r>
      <w:r>
        <w:rPr>
          <w:color w:val="000000"/>
        </w:rPr>
        <w:t>Подпункт 2.15 пункта 2 постановления Совета Министров Республики Беларусь от 18 февраля 2008 г. № 221 «Об утверждении Положения о государственной службе занятости населения и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2008 г., № 53, 5/26825).</w:t>
      </w:r>
    </w:p>
    <w:p w:rsidR="00A1617F" w:rsidRDefault="00A1617F">
      <w:pPr>
        <w:pStyle w:val="point"/>
        <w:rPr>
          <w:color w:val="000000"/>
        </w:rPr>
      </w:pPr>
      <w:bookmarkStart w:id="15" w:name="a44"/>
      <w:bookmarkEnd w:id="15"/>
      <w:r>
        <w:rPr>
          <w:color w:val="000000"/>
        </w:rPr>
        <w:lastRenderedPageBreak/>
        <w:t>5.</w:t>
      </w:r>
      <w:r>
        <w:rPr>
          <w:color w:val="000000"/>
        </w:rPr>
        <w:t> </w:t>
      </w:r>
      <w:r>
        <w:rPr>
          <w:color w:val="000000"/>
        </w:rPr>
        <w:t>Подпункт 2.3 пункта 2 постановления Совета Министров Республики Беларусь от 11 марта 2008 г. № 374 «О некоторых вопросах государственной поддержки населения» (Национальный реестр правовых актов Республики Беларусь, 2008 г., № 68, 5/27331).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> </w:t>
      </w:r>
      <w:r>
        <w:rPr>
          <w:color w:val="000000"/>
        </w:rPr>
        <w:t>Подпункт 1.2 пункта 1 постановления Совета Министров Республики Беларусь от 20 мая 2008 г. № 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:rsidR="00A1617F" w:rsidRDefault="00A1617F">
      <w:pPr>
        <w:pStyle w:val="point"/>
        <w:rPr>
          <w:color w:val="000000"/>
        </w:rPr>
      </w:pPr>
      <w:bookmarkStart w:id="16" w:name="a35"/>
      <w:bookmarkEnd w:id="16"/>
      <w:r>
        <w:rPr>
          <w:color w:val="000000"/>
        </w:rPr>
        <w:t>7.</w:t>
      </w:r>
      <w:r>
        <w:rPr>
          <w:color w:val="000000"/>
        </w:rPr>
        <w:t> </w:t>
      </w:r>
      <w:r>
        <w:rPr>
          <w:color w:val="000000"/>
        </w:rPr>
        <w:t>Подпункт 1.56 пункта 1 постановления Совета Министров Республики Беларусь от 23 декабря 2008 г. № 2010 «О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Беларусь» (Национальный реестр правовых актов Республики Беларусь, 2009 г., № 14, 5/29066).</w:t>
      </w:r>
    </w:p>
    <w:p w:rsidR="00A1617F" w:rsidRDefault="00A1617F">
      <w:pPr>
        <w:pStyle w:val="point"/>
        <w:rPr>
          <w:color w:val="000000"/>
        </w:rPr>
      </w:pPr>
      <w:bookmarkStart w:id="17" w:name="a45"/>
      <w:bookmarkEnd w:id="17"/>
      <w:r>
        <w:rPr>
          <w:color w:val="000000"/>
        </w:rPr>
        <w:t>8.</w:t>
      </w:r>
      <w:r>
        <w:rPr>
          <w:color w:val="000000"/>
        </w:rPr>
        <w:t> </w:t>
      </w:r>
      <w:r>
        <w:rPr>
          <w:color w:val="000000"/>
        </w:rPr>
        <w:t>Пункт 1 постановления Совета Министров Республики Беларусь от 17 декабря 2009 г. № 1658 «О некоторых мерах по реализации Указа Президента Республики Беларусь от 14 сентября 2009 г. № 458» (Национальный реестр правовых актов Республики Беларусь, 2009 г., № 305, 5/30930).</w:t>
      </w:r>
    </w:p>
    <w:p w:rsidR="00A1617F" w:rsidRDefault="00A1617F">
      <w:pPr>
        <w:pStyle w:val="point"/>
        <w:rPr>
          <w:color w:val="000000"/>
        </w:rPr>
      </w:pPr>
      <w:bookmarkStart w:id="18" w:name="a40"/>
      <w:bookmarkEnd w:id="18"/>
      <w:r>
        <w:rPr>
          <w:color w:val="000000"/>
        </w:rPr>
        <w:t>9.</w:t>
      </w:r>
      <w:r>
        <w:rPr>
          <w:color w:val="000000"/>
        </w:rPr>
        <w:t> </w:t>
      </w:r>
      <w:r>
        <w:rPr>
          <w:color w:val="000000"/>
        </w:rPr>
        <w:t>Подпункт 1.16 пункта 1 постановления Совета Министров Республики Беларусь от 12 мая 2010 г. № 702 «О внесении изменений, дополнений и признании утратившими силу некоторых постановлений Совета Министров Республики Беларусь по вопросам налогообложения» (Национальный реестр правовых актов Республики Беларусь, 2010 г., № 120, 5/31820).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2 августа 2010 г. № 1144 «О внесении изменений в постановление Совета Министров Республики Беларусь от 1 марта 2007 г. № 271» (Национальный реестр правовых актов Республики Беларусь, 2010 г., № 188, 5/32292).</w:t>
      </w:r>
    </w:p>
    <w:p w:rsidR="00A1617F" w:rsidRDefault="00A1617F">
      <w:pPr>
        <w:pStyle w:val="point"/>
        <w:rPr>
          <w:color w:val="000000"/>
        </w:rPr>
      </w:pPr>
      <w:bookmarkStart w:id="19" w:name="a34"/>
      <w:bookmarkEnd w:id="19"/>
      <w:r>
        <w:rPr>
          <w:color w:val="000000"/>
        </w:rPr>
        <w:t>11.</w:t>
      </w:r>
      <w:r>
        <w:rPr>
          <w:color w:val="000000"/>
        </w:rPr>
        <w:t> </w:t>
      </w:r>
      <w:r>
        <w:rPr>
          <w:color w:val="000000"/>
        </w:rPr>
        <w:t>Подпункт 1.15 пункта 1 постановления Совета Министров Республики Беларусь от 9 июля 2011 г. № 936 «О внесении изменений и дополнений в некоторые постановления Совета Министров Республики Беларусь по вопросам образования» (Национальный реестр правовых актов Республики Беларусь, 2011 г., № 81, 5/34137).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12.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20 июля 2011 г. № 975 «О внесении изменений и дополнений в постановление Совета Министров Республики Беларусь от 17 декабря 2009 г. № 1658» (Национальный реестр правовых актов Республики Беларусь, 2011 г., № 84, 5/34185).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13.</w:t>
      </w:r>
      <w:r>
        <w:rPr>
          <w:color w:val="000000"/>
        </w:rPr>
        <w:t> </w:t>
      </w: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7 сентября 2011 г. № 1196 «О внесении дополнений в постановление Совета Министров Республики Беларусь от 1 марта 2007 г. № 271» (Национальный реестр правовых актов Республики Беларусь, 2011 г., № 103, 5/34414).</w:t>
      </w:r>
    </w:p>
    <w:p w:rsidR="00A1617F" w:rsidRDefault="00A1617F">
      <w:pPr>
        <w:pStyle w:val="point"/>
        <w:rPr>
          <w:color w:val="000000"/>
        </w:rPr>
      </w:pPr>
      <w:bookmarkStart w:id="20" w:name="a41"/>
      <w:bookmarkEnd w:id="20"/>
      <w:r>
        <w:rPr>
          <w:color w:val="000000"/>
        </w:rPr>
        <w:t>14.</w:t>
      </w:r>
      <w:r>
        <w:rPr>
          <w:color w:val="000000"/>
        </w:rPr>
        <w:t> </w:t>
      </w:r>
      <w:r>
        <w:rPr>
          <w:color w:val="000000"/>
        </w:rPr>
        <w:t>Подпункт 1.39 пункта 1 постановления Совета Министров Республики Беларусь от 9 декабря 2011 г. № 1663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 2011 г., № 142, 5/34918).</w:t>
      </w:r>
    </w:p>
    <w:p w:rsidR="00A1617F" w:rsidRDefault="00A1617F">
      <w:pPr>
        <w:pStyle w:val="point"/>
        <w:rPr>
          <w:color w:val="000000"/>
        </w:rPr>
      </w:pPr>
      <w:r>
        <w:rPr>
          <w:color w:val="000000"/>
        </w:rPr>
        <w:t>15. Подпункты</w:t>
      </w:r>
      <w:r>
        <w:rPr>
          <w:color w:val="000000"/>
        </w:rPr>
        <w:t xml:space="preserve"> </w:t>
      </w:r>
      <w:r>
        <w:rPr>
          <w:color w:val="000000"/>
        </w:rPr>
        <w:t>1.5 и</w:t>
      </w:r>
      <w:r>
        <w:rPr>
          <w:color w:val="000000"/>
        </w:rPr>
        <w:t xml:space="preserve"> </w:t>
      </w:r>
      <w:r>
        <w:rPr>
          <w:color w:val="000000"/>
        </w:rPr>
        <w:t>1.11 пункта 1 постановления Совета Министров Республики Беларусь от 6 февраля 2012 г. № 123 «О внесении дополнений и изменений в некоторые постановления Совета Министров Республики Беларусь» (Национальный реестр правовых актов Республики Беларусь, 2012 г., № 20, 5/35229).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EF"/>
    <w:rsid w:val="000229EF"/>
    <w:rsid w:val="0015766A"/>
    <w:rsid w:val="00A1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F5448-65FD-4086-B10C-B05833BE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kern w:val="0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kern w:val="0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kern w:val="0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  <w:sz w:val="22"/>
      <w:szCs w:val="22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5227</Words>
  <Characters>29796</Characters>
  <Application>Microsoft Office Word</Application>
  <DocSecurity>0</DocSecurity>
  <Lines>248</Lines>
  <Paragraphs>69</Paragraphs>
  <ScaleCrop>false</ScaleCrop>
  <Company/>
  <LinksUpToDate>false</LinksUpToDate>
  <CharactersWithSpaces>34954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2025-02-11T06:09:00Z</dcterms:created>
  <dcterms:modified xsi:type="dcterms:W3CDTF">2025-02-11T06:09:00Z</dcterms:modified>
</cp:coreProperties>
</file>