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F81" w:rsidRPr="00445F81" w:rsidRDefault="00445F81" w:rsidP="00445F81">
      <w:pPr>
        <w:spacing w:after="0" w:line="480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</w:rPr>
      </w:pPr>
      <w:bookmarkStart w:id="0" w:name="_GoBack"/>
      <w:r w:rsidRPr="00445F81"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</w:rPr>
        <w:t>Переселение безработных</w:t>
      </w:r>
    </w:p>
    <w:bookmarkEnd w:id="0"/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proofErr w:type="gramStart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В соответствии со статьей 22 Закона «О занятости населения Республики Беларусь» одной из гарантий государства в области содействия занятости населения является оказание содействия в переселении безработных и членов их семей в связи с переездом в другую местность в порядке и на условиях, определяемых</w:t>
      </w:r>
      <w:r w:rsidRPr="00445F81">
        <w:rPr>
          <w:rFonts w:ascii="BYN" w:eastAsia="Times New Roman" w:hAnsi="BY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u w:val="single"/>
          <w:lang w:eastAsia="ru-RU"/>
        </w:rPr>
        <w:t>постановлением Министерства труда и социальной защиты Республики Беларусь</w:t>
      </w: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br/>
      </w: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u w:val="single"/>
          <w:lang w:eastAsia="ru-RU"/>
        </w:rPr>
        <w:t>от 12 декабря 2024 г. № 101.</w:t>
      </w:r>
      <w:proofErr w:type="gramEnd"/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lang w:eastAsia="ru-RU"/>
        </w:rPr>
        <w:t>Каков механизм переселения?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Наниматели, желающие пригласить на работу безработных, проживающих в другой местности, размещают сведения о наличии свободных рабочих мест (вакансий) с предоставлением жилого помещения для проживания на информационном портале государственной службы занятости.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С согласия безработного на переселение в связи с переездом на работу в другую местность орган по труду, занятости и социальной защите готовит представление о переселении безработного в связи с переездом на работу в другую местность в двух экземплярах, которые направляются нанимателю для получения согласия на прием безработного на работу.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Наниматель, рассмотрев поступившее представление, в течение</w:t>
      </w: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br/>
        <w:t>5 рабочих дней с даты его получения направляет представление в орган по труду, занятости и социальной защите с отметкой о согласии (несогласии) на прием безработного на работу с заключением трудового договора (контракта).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Орган по труду, занятости и социальной защите в течение 3 рабочих дней с даты получения представления от нанимателя информирует безработного о результатах его рассмотрения.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При необходимости личного собеседования с безработным наниматель в течение 2 рабочих дней с даты получения представления информирует об этом орган по труду, занятости и социальной защите, который согласовывает с нанимателем дату его проведения.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proofErr w:type="gramStart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В случае получения согласия от нанимателя на прием безработного на работу в сельскую местность орган по труду, занятости и социальной защите в течение 5 рабочих дней оформляет договор о переселении безработного и членов его семьи в связи с переездом на работу в другую местность, который заключается между органом по труду, занятости и социальной защите, безработным и нанимателем.</w:t>
      </w:r>
      <w:proofErr w:type="gramEnd"/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 xml:space="preserve">Договор </w:t>
      </w:r>
      <w:proofErr w:type="gramStart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вступает в силу с даты подписания его последней стороной и действует</w:t>
      </w:r>
      <w:proofErr w:type="gramEnd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 xml:space="preserve"> в течение одного года со дня начала действия трудового договора (контракта).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Переезд и прием на работу безработного осуществляются в сроки, определенные сторонами в договоре.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lang w:eastAsia="ru-RU"/>
        </w:rPr>
        <w:t>Какие выплаты предоставляются при переселении?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При переселении в сельскую местность безработным, заключившим договор, органом по труду, занятости и социальной защите производится выплата денежных сре</w:t>
      </w:r>
      <w:proofErr w:type="gramStart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дств в д</w:t>
      </w:r>
      <w:proofErr w:type="gramEnd"/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евятикратном размере величины бюджета прожиточного минимума в среднем на душу населения, установленного Министерством труда и социальной защиты, действующего на дату трудоустройства.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Данная выплата осуществляется однократно.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lang w:eastAsia="ru-RU"/>
        </w:rPr>
        <w:lastRenderedPageBreak/>
        <w:t>Денежные средства подлежат возврату органу по труду, занятости и социальной защите: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i/>
          <w:iCs/>
          <w:color w:val="000000"/>
          <w:sz w:val="24"/>
          <w:szCs w:val="24"/>
          <w:u w:val="single"/>
          <w:lang w:eastAsia="ru-RU"/>
        </w:rPr>
        <w:t>нанимателем в случае: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неисполнения им обязательств, принятых по договору;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расторжения трудового договора (контракта) в течение 1 года с даты трудоустройства безработного в связи с нарушением нанимателем законодательства о труде, коллективного договора, трудового договора;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i/>
          <w:iCs/>
          <w:color w:val="000000"/>
          <w:sz w:val="24"/>
          <w:szCs w:val="24"/>
          <w:u w:val="single"/>
          <w:lang w:eastAsia="ru-RU"/>
        </w:rPr>
        <w:t>безработным в случае</w:t>
      </w: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 xml:space="preserve"> увольнения в течение 1 года с даты трудоустройства, за исключением случаев расторжения трудового договора (контракта) по основаниям, предусмотренным частью четвертой статьи 40, частью первой статьи 41, пунктами 1-3 и 5 статьи 42, пунктами 1- 3 и 6 статьи 44 Трудового кодекса Республики Беларусь.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b/>
          <w:bCs/>
          <w:color w:val="000000"/>
          <w:sz w:val="24"/>
          <w:szCs w:val="24"/>
          <w:lang w:eastAsia="ru-RU"/>
        </w:rPr>
        <w:t>Где можно получить информацию о наличии свободных рабочих мест с предоставлением жилья?</w:t>
      </w:r>
    </w:p>
    <w:p w:rsidR="00445F81" w:rsidRPr="00445F81" w:rsidRDefault="00445F81" w:rsidP="00445F81">
      <w:pPr>
        <w:spacing w:after="150" w:line="240" w:lineRule="auto"/>
        <w:ind w:firstLine="600"/>
        <w:rPr>
          <w:rFonts w:ascii="BYN" w:eastAsia="Times New Roman" w:hAnsi="BYN" w:cs="Times New Roman"/>
          <w:color w:val="000000"/>
          <w:sz w:val="24"/>
          <w:szCs w:val="24"/>
          <w:lang w:eastAsia="ru-RU"/>
        </w:rPr>
      </w:pPr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Сведения о наличии вакансий с предоставлением жилого помещения в организациях Республики Беларусь можно получить на информационном портале Государственной службы занятости по адресу </w:t>
      </w:r>
      <w:hyperlink r:id="rId5" w:history="1">
        <w:r w:rsidRPr="00445F81">
          <w:rPr>
            <w:rFonts w:ascii="BYN" w:eastAsia="Times New Roman" w:hAnsi="BYN" w:cs="Times New Roman"/>
            <w:color w:val="337AB7"/>
            <w:sz w:val="24"/>
            <w:szCs w:val="24"/>
            <w:lang w:eastAsia="ru-RU"/>
          </w:rPr>
          <w:t>http://gsz.gov.by/</w:t>
        </w:r>
      </w:hyperlink>
      <w:r w:rsidRPr="00445F81">
        <w:rPr>
          <w:rFonts w:ascii="BYN" w:eastAsia="Times New Roman" w:hAnsi="BYN" w:cs="Times New Roman"/>
          <w:color w:val="000000"/>
          <w:sz w:val="24"/>
          <w:szCs w:val="24"/>
          <w:lang w:eastAsia="ru-RU"/>
        </w:rPr>
        <w:t>, или в органе по труду, занятости и социальной защите райисполкома по месту жительства.</w:t>
      </w:r>
    </w:p>
    <w:p w:rsidR="00D20F49" w:rsidRDefault="00D20F49"/>
    <w:sectPr w:rsidR="00D20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Y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F81"/>
    <w:rsid w:val="00445F81"/>
    <w:rsid w:val="00D20F49"/>
    <w:rsid w:val="00E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55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1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9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27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4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84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sz.gov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Glusk01</dc:creator>
  <cp:lastModifiedBy>zanytost</cp:lastModifiedBy>
  <cp:revision>2</cp:revision>
  <dcterms:created xsi:type="dcterms:W3CDTF">2026-09-18T06:29:00Z</dcterms:created>
  <dcterms:modified xsi:type="dcterms:W3CDTF">2026-09-18T11:03:00Z</dcterms:modified>
</cp:coreProperties>
</file>