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8AFA" w14:textId="77777777" w:rsidR="00250BE5" w:rsidRPr="00250BE5" w:rsidRDefault="00250BE5" w:rsidP="0025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Статья</w:t>
      </w:r>
    </w:p>
    <w:p w14:paraId="5E248C6F" w14:textId="77777777" w:rsidR="00250BE5" w:rsidRPr="00250BE5" w:rsidRDefault="00250BE5" w:rsidP="0025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«Очередность предоставления трудовых отпусков»</w:t>
      </w:r>
    </w:p>
    <w:p w14:paraId="3B2C62A7" w14:textId="77777777" w:rsidR="00250BE5" w:rsidRPr="00250BE5" w:rsidRDefault="00250BE5" w:rsidP="0025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0D182D3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Порядок очередности предоставления трудовых отпусков установлен статьей 168 Трудового Кодекса Республики Беларусь (далее – ТК). </w:t>
      </w:r>
    </w:p>
    <w:p w14:paraId="7094B08A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Так, очередность предоставления трудовых отпусков устанавливается для коллектива работников графиком трудовых отпусков, утверждаемым нанимателем, а также согласованным с профсоюзом, если такое согласование предусмотрено коллективным договором. При составлении графика трудовых отпусков наниматель учитывает мнение работника о времени его ухода в отпуск, если это не препятствует нормальной деятельности организации и реализации права на отпуск других работников, а также планирует очередность трудовых отпусков в соответствии с частью 4 статьи 168 ТК. </w:t>
      </w:r>
    </w:p>
    <w:p w14:paraId="1345A0D0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Следует отметить, что график трудовых отпусков составляется на календарный год не позднее 5 января или иного срока, установленного коллективным договором, соглашением либо согласованного нанимателем с профсоюзом, и доводится до сведения всех работников.</w:t>
      </w:r>
    </w:p>
    <w:p w14:paraId="7136F6A5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Дата начала трудового отпуска определяется по договоренности между работником и нанимателем.</w:t>
      </w:r>
    </w:p>
    <w:p w14:paraId="64A102CA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составлении графика трудовых отпусков наниматель обязан запланировать отпуск по желанию работника:</w:t>
      </w:r>
    </w:p>
    <w:p w14:paraId="0FF4DA20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в летнее или другое удобное время:</w:t>
      </w:r>
    </w:p>
    <w:p w14:paraId="3F60AFD4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1) лицам моложе восемнадцати лет;</w:t>
      </w:r>
    </w:p>
    <w:p w14:paraId="7B462650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2) ветеранам Великой Отечественной войны и ветеранам боевых действий на территории других государств;</w:t>
      </w:r>
    </w:p>
    <w:p w14:paraId="4D38C425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3) матери (мачехе), воспитывающей двоих и более детей в возрасте до четырнадцати лет, а также матери (мачехе), отцу (отчиму), воспитывающим ребенка-инвалида в возрасте до восемнадцати лет;</w:t>
      </w:r>
    </w:p>
    <w:p w14:paraId="15C9ADAA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4) работникам, заболевшим и перенесшим лучевую болезнь, вызванную последствиями катастрофы на Чернобыльской АЭС, других радиационных аварий;</w:t>
      </w:r>
    </w:p>
    <w:p w14:paraId="75180DA6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5) работникам, являющимся инвалидами, в отношении которых установлена причинная связь увечья или заболевания, приведших к инвалидности, с катастрофой на Чернобыльской АЭС;</w:t>
      </w:r>
    </w:p>
    <w:p w14:paraId="36D090AB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6) участникам ликвидации последствий катастрофы на Чернобыльской АЭС;</w:t>
      </w:r>
    </w:p>
    <w:p w14:paraId="7A4AB13B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7) работникам,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отселения, за исключением прибывших в указанные зоны после 1 января 1990 г.;</w:t>
      </w:r>
    </w:p>
    <w:p w14:paraId="1E7E1EB8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8) донорам крови и ее компонентов, награжденным нагрудным знаком отличия Министерства здравоохранения "</w:t>
      </w:r>
      <w:proofErr w:type="spellStart"/>
      <w:r w:rsidRPr="00250BE5">
        <w:rPr>
          <w:rFonts w:ascii="Times New Roman" w:eastAsia="Calibri" w:hAnsi="Times New Roman" w:cs="Times New Roman"/>
          <w:sz w:val="28"/>
          <w:lang w:eastAsia="en-US"/>
        </w:rPr>
        <w:t>Ганаровы</w:t>
      </w:r>
      <w:proofErr w:type="spellEnd"/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250BE5">
        <w:rPr>
          <w:rFonts w:ascii="Times New Roman" w:eastAsia="Calibri" w:hAnsi="Times New Roman" w:cs="Times New Roman"/>
          <w:sz w:val="28"/>
          <w:lang w:eastAsia="en-US"/>
        </w:rPr>
        <w:t>донар</w:t>
      </w:r>
      <w:proofErr w:type="spellEnd"/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250BE5">
        <w:rPr>
          <w:rFonts w:ascii="Times New Roman" w:eastAsia="Calibri" w:hAnsi="Times New Roman" w:cs="Times New Roman"/>
          <w:sz w:val="28"/>
          <w:lang w:eastAsia="en-US"/>
        </w:rPr>
        <w:t>Рэспублiкi</w:t>
      </w:r>
      <w:proofErr w:type="spellEnd"/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 Беларусь", знаком почета "Почетный донор Республики Беларусь", знаками </w:t>
      </w:r>
      <w:r w:rsidRPr="00250BE5">
        <w:rPr>
          <w:rFonts w:ascii="Times New Roman" w:eastAsia="Calibri" w:hAnsi="Times New Roman" w:cs="Times New Roman"/>
          <w:sz w:val="28"/>
          <w:lang w:eastAsia="en-US"/>
        </w:rPr>
        <w:lastRenderedPageBreak/>
        <w:t>"Почетный донор СССР", "Почетный донор Общества Красного Креста БССР";</w:t>
      </w:r>
    </w:p>
    <w:p w14:paraId="676D3D1A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9) Героям Беларуси, Героям Советского Союза, Героям Социалистического Труда, полным кавалерам орденов Отечества, Славы, Трудовой Славы;</w:t>
      </w:r>
    </w:p>
    <w:p w14:paraId="64CDFA7D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10) другим работникам в соответствии с законодательными актами, коллективным договором или трудовым договором;</w:t>
      </w:r>
    </w:p>
    <w:p w14:paraId="4D0F8AC4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в определенный период:</w:t>
      </w:r>
    </w:p>
    <w:p w14:paraId="684B569F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1) работникам, получающим общее среднее, профессионально-техническое, среднее специальное, высшее образование и специальное образование на уровне общего среднего образования в вечерней, заочной или дистанционной форме получения образования, научно-ориентированное образование в заочной форме получения образования или в форме соискательства, - перед или в период прохождения промежуточной и итоговой аттестации, аттестации в порядке экстерната, а также во время каникул в учреждении образования, организации, реализующей образовательные программы научно-ориентированного образования;</w:t>
      </w:r>
    </w:p>
    <w:p w14:paraId="2D46EE4D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2) работникам, супруги которых находятся в отпуске по беременности и родам, - в период этого отпуска;</w:t>
      </w:r>
    </w:p>
    <w:p w14:paraId="1530BFF7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3) работающим по совместительству - одновременно с трудовым отпуском по основной работе;</w:t>
      </w:r>
    </w:p>
    <w:p w14:paraId="0A411EDB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4) учителям (преподавателям) учреждений образования, реализующих образовательные программы общего среднего, профессионально-технического, среднего специального, высшего и специального образования, - в летнее время;</w:t>
      </w:r>
    </w:p>
    <w:p w14:paraId="7F496CE7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5) женщинам перед отпуском по беременности и родам или после него;</w:t>
      </w:r>
    </w:p>
    <w:p w14:paraId="3EE3E6B5" w14:textId="77777777" w:rsidR="00250BE5" w:rsidRPr="00250BE5" w:rsidRDefault="00250BE5" w:rsidP="00250B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6) работающим супругам военнослужащих - одновременно с отпуском их супругов.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95"/>
        <w:gridCol w:w="2378"/>
      </w:tblGrid>
      <w:tr w:rsidR="00250BE5" w:rsidRPr="00250BE5" w14:paraId="056BE222" w14:textId="77777777" w:rsidTr="00393E33">
        <w:tc>
          <w:tcPr>
            <w:tcW w:w="4390" w:type="dxa"/>
          </w:tcPr>
          <w:p w14:paraId="48169348" w14:textId="77777777" w:rsidR="00250BE5" w:rsidRPr="00250BE5" w:rsidRDefault="00250BE5" w:rsidP="00250BE5">
            <w:pPr>
              <w:spacing w:before="480" w:after="160" w:line="259" w:lineRule="auto"/>
              <w:rPr>
                <w:rFonts w:cs="Times New Roman"/>
              </w:rPr>
            </w:pPr>
            <w:r w:rsidRPr="00250BE5">
              <w:rPr>
                <w:rFonts w:cs="Times New Roman"/>
              </w:rPr>
              <w:t>Главный государственный инспектор отдела надзора за соблюдением законодательства об охране труда Могилевского областного управления Департамента государственной инспекции труда</w:t>
            </w:r>
          </w:p>
        </w:tc>
        <w:tc>
          <w:tcPr>
            <w:tcW w:w="2295" w:type="dxa"/>
          </w:tcPr>
          <w:p w14:paraId="251D0FB8" w14:textId="77777777" w:rsidR="00250BE5" w:rsidRPr="00250BE5" w:rsidRDefault="00250BE5" w:rsidP="00250BE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</w:tc>
        <w:tc>
          <w:tcPr>
            <w:tcW w:w="2378" w:type="dxa"/>
          </w:tcPr>
          <w:p w14:paraId="66F0C229" w14:textId="77777777" w:rsidR="00250BE5" w:rsidRPr="00250BE5" w:rsidRDefault="00250BE5" w:rsidP="00250BE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14:paraId="3D558133" w14:textId="77777777" w:rsidR="00250BE5" w:rsidRPr="00250BE5" w:rsidRDefault="00250BE5" w:rsidP="00250BE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14:paraId="144A675C" w14:textId="77777777" w:rsidR="00250BE5" w:rsidRPr="00250BE5" w:rsidRDefault="00250BE5" w:rsidP="00250BE5">
            <w:pPr>
              <w:spacing w:before="480" w:after="160" w:line="259" w:lineRule="auto"/>
              <w:jc w:val="both"/>
              <w:rPr>
                <w:rFonts w:cs="Times New Roman"/>
              </w:rPr>
            </w:pPr>
            <w:r w:rsidRPr="00250BE5">
              <w:rPr>
                <w:rFonts w:cs="Times New Roman"/>
              </w:rPr>
              <w:t>Е.С. Матыкова</w:t>
            </w:r>
          </w:p>
        </w:tc>
      </w:tr>
    </w:tbl>
    <w:p w14:paraId="16CEDE30" w14:textId="77777777" w:rsidR="00250BE5" w:rsidRPr="00250BE5" w:rsidRDefault="00250BE5" w:rsidP="00250BE5">
      <w:pPr>
        <w:spacing w:before="480"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250BE5" w:rsidRPr="00250B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AC75BB" w14:textId="77777777" w:rsidR="00250BE5" w:rsidRDefault="00250BE5" w:rsidP="00FE5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42424"/>
          <w:sz w:val="30"/>
          <w:szCs w:val="30"/>
          <w:shd w:val="clear" w:color="auto" w:fill="FFFFFF"/>
          <w:lang w:eastAsia="en-US"/>
        </w:rPr>
      </w:pPr>
      <w:bookmarkStart w:id="0" w:name="_GoBack"/>
      <w:bookmarkEnd w:id="0"/>
    </w:p>
    <w:sectPr w:rsidR="00250BE5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5B72" w14:textId="77777777" w:rsidR="00ED78DC" w:rsidRDefault="00ED78DC" w:rsidP="009E76E2">
      <w:pPr>
        <w:spacing w:after="0" w:line="240" w:lineRule="auto"/>
      </w:pPr>
      <w:r>
        <w:separator/>
      </w:r>
    </w:p>
  </w:endnote>
  <w:endnote w:type="continuationSeparator" w:id="0">
    <w:p w14:paraId="4C428076" w14:textId="77777777" w:rsidR="00ED78DC" w:rsidRDefault="00ED78DC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E8FA8" w14:textId="77777777" w:rsidR="00ED78DC" w:rsidRDefault="00ED78DC" w:rsidP="009E76E2">
      <w:pPr>
        <w:spacing w:after="0" w:line="240" w:lineRule="auto"/>
      </w:pPr>
      <w:r>
        <w:separator/>
      </w:r>
    </w:p>
  </w:footnote>
  <w:footnote w:type="continuationSeparator" w:id="0">
    <w:p w14:paraId="21EFAD8C" w14:textId="77777777" w:rsidR="00ED78DC" w:rsidRDefault="00ED78DC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F588" w14:textId="77777777" w:rsidR="009E76E2" w:rsidRDefault="009E76E2">
    <w:pPr>
      <w:pStyle w:val="a7"/>
      <w:jc w:val="center"/>
    </w:pPr>
  </w:p>
  <w:p w14:paraId="783D1E32" w14:textId="77777777"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A04"/>
    <w:rsid w:val="00000DD1"/>
    <w:rsid w:val="0001571A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1F4E38"/>
    <w:rsid w:val="002325A4"/>
    <w:rsid w:val="00250BE5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3AE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4676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18E1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5D7B"/>
    <w:rsid w:val="00A67975"/>
    <w:rsid w:val="00AB27F9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A44ED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ED78DC"/>
    <w:rsid w:val="00F2432C"/>
    <w:rsid w:val="00F3592B"/>
    <w:rsid w:val="00F35C72"/>
    <w:rsid w:val="00F6199F"/>
    <w:rsid w:val="00F75347"/>
    <w:rsid w:val="00F819EE"/>
    <w:rsid w:val="00FB00C5"/>
    <w:rsid w:val="00FC33A9"/>
    <w:rsid w:val="00FC6700"/>
    <w:rsid w:val="00FE571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E60F"/>
  <w15:docId w15:val="{FE0DE6C7-77BA-4A99-8ABB-CC8ED4E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11">
    <w:name w:val="Сетка таблицы1"/>
    <w:basedOn w:val="a1"/>
    <w:next w:val="ad"/>
    <w:uiPriority w:val="39"/>
    <w:rsid w:val="00250BE5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5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Katya</cp:lastModifiedBy>
  <cp:revision>54</cp:revision>
  <cp:lastPrinted>2025-01-17T12:29:00Z</cp:lastPrinted>
  <dcterms:created xsi:type="dcterms:W3CDTF">2020-10-05T08:55:00Z</dcterms:created>
  <dcterms:modified xsi:type="dcterms:W3CDTF">2025-06-24T13:00:00Z</dcterms:modified>
</cp:coreProperties>
</file>