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4F89" w:rsidRPr="001A4F89" w:rsidRDefault="001A4F89" w:rsidP="001A4F89">
      <w:pPr>
        <w:spacing w:after="0" w:line="240" w:lineRule="auto"/>
        <w:jc w:val="center"/>
        <w:rPr>
          <w:rFonts w:ascii="Times New Roman" w:eastAsia="Calibri" w:hAnsi="Times New Roman" w:cs="Times New Roman"/>
          <w:b/>
          <w:sz w:val="28"/>
          <w:lang w:eastAsia="en-US"/>
        </w:rPr>
      </w:pPr>
      <w:r w:rsidRPr="001A4F89">
        <w:rPr>
          <w:rFonts w:ascii="Times New Roman" w:eastAsia="Calibri" w:hAnsi="Times New Roman" w:cs="Times New Roman"/>
          <w:b/>
          <w:sz w:val="28"/>
          <w:lang w:eastAsia="en-US"/>
        </w:rPr>
        <w:t>Статья</w:t>
      </w:r>
    </w:p>
    <w:p w:rsidR="001A4F89" w:rsidRPr="001A4F89" w:rsidRDefault="001A4F89" w:rsidP="001A4F89">
      <w:pPr>
        <w:spacing w:after="160" w:line="254" w:lineRule="auto"/>
        <w:jc w:val="center"/>
        <w:rPr>
          <w:rFonts w:ascii="Times New Roman" w:eastAsia="Calibri" w:hAnsi="Times New Roman" w:cs="Times New Roman"/>
          <w:b/>
          <w:sz w:val="28"/>
          <w:lang w:eastAsia="en-US"/>
        </w:rPr>
      </w:pPr>
      <w:r w:rsidRPr="001A4F89">
        <w:rPr>
          <w:rFonts w:ascii="Times New Roman" w:eastAsia="Calibri" w:hAnsi="Times New Roman" w:cs="Times New Roman"/>
          <w:b/>
          <w:sz w:val="28"/>
          <w:lang w:eastAsia="en-US"/>
        </w:rPr>
        <w:t>«Категории работников, которых запрещено привлекать к работе в сверхурочное время»</w:t>
      </w:r>
    </w:p>
    <w:p w:rsidR="001A4F89" w:rsidRPr="001A4F89" w:rsidRDefault="001A4F89" w:rsidP="001A4F89">
      <w:pPr>
        <w:shd w:val="clear" w:color="auto" w:fill="FFFFFF"/>
        <w:spacing w:after="0" w:line="240" w:lineRule="auto"/>
        <w:ind w:firstLine="450"/>
        <w:jc w:val="both"/>
        <w:rPr>
          <w:rFonts w:ascii="Times New Roman" w:eastAsia="Times New Roman" w:hAnsi="Times New Roman" w:cs="Times New Roman"/>
          <w:color w:val="242424"/>
          <w:sz w:val="30"/>
          <w:szCs w:val="30"/>
        </w:rPr>
      </w:pPr>
      <w:r w:rsidRPr="001A4F89">
        <w:rPr>
          <w:rFonts w:ascii="Times New Roman" w:eastAsia="Times New Roman" w:hAnsi="Times New Roman" w:cs="Times New Roman"/>
          <w:color w:val="242424"/>
          <w:sz w:val="30"/>
          <w:szCs w:val="30"/>
          <w:shd w:val="clear" w:color="auto" w:fill="FFFFFF"/>
          <w:lang w:eastAsia="en-US"/>
        </w:rPr>
        <w:t>Частью 2 статьи 120 Трудового кодекса Республики Беларусь (далее – ТК) установлено, что к</w:t>
      </w:r>
      <w:r w:rsidRPr="001A4F89">
        <w:rPr>
          <w:rFonts w:ascii="Times New Roman" w:eastAsia="Times New Roman" w:hAnsi="Times New Roman" w:cs="Times New Roman"/>
          <w:color w:val="242424"/>
          <w:sz w:val="30"/>
          <w:szCs w:val="30"/>
        </w:rPr>
        <w:t xml:space="preserve"> сверхурочным работам не допускаются:</w:t>
      </w:r>
    </w:p>
    <w:p w:rsidR="001A4F89" w:rsidRPr="001A4F89" w:rsidRDefault="001A4F89" w:rsidP="001A4F89">
      <w:pPr>
        <w:numPr>
          <w:ilvl w:val="0"/>
          <w:numId w:val="4"/>
        </w:numPr>
        <w:spacing w:after="0" w:line="240" w:lineRule="auto"/>
        <w:ind w:left="567"/>
        <w:contextualSpacing/>
        <w:jc w:val="both"/>
        <w:rPr>
          <w:rFonts w:ascii="Times New Roman" w:eastAsia="Times New Roman" w:hAnsi="Times New Roman" w:cs="Times New Roman"/>
          <w:color w:val="242424"/>
          <w:sz w:val="30"/>
          <w:szCs w:val="30"/>
        </w:rPr>
      </w:pPr>
      <w:r w:rsidRPr="001A4F89">
        <w:rPr>
          <w:rFonts w:ascii="Times New Roman" w:eastAsia="Times New Roman" w:hAnsi="Times New Roman" w:cs="Times New Roman"/>
          <w:color w:val="242424"/>
          <w:sz w:val="30"/>
          <w:szCs w:val="30"/>
        </w:rPr>
        <w:t>беременные женщины;</w:t>
      </w:r>
    </w:p>
    <w:p w:rsidR="001A4F89" w:rsidRPr="001A4F89" w:rsidRDefault="001A4F89" w:rsidP="001A4F89">
      <w:pPr>
        <w:numPr>
          <w:ilvl w:val="0"/>
          <w:numId w:val="4"/>
        </w:numPr>
        <w:spacing w:after="0" w:line="240" w:lineRule="auto"/>
        <w:ind w:left="567"/>
        <w:contextualSpacing/>
        <w:jc w:val="both"/>
        <w:rPr>
          <w:rFonts w:ascii="Times New Roman" w:eastAsia="Times New Roman" w:hAnsi="Times New Roman" w:cs="Times New Roman"/>
          <w:color w:val="242424"/>
          <w:sz w:val="30"/>
          <w:szCs w:val="30"/>
        </w:rPr>
      </w:pPr>
      <w:r w:rsidRPr="001A4F89">
        <w:rPr>
          <w:rFonts w:ascii="Times New Roman" w:eastAsia="Times New Roman" w:hAnsi="Times New Roman" w:cs="Times New Roman"/>
          <w:color w:val="242424"/>
          <w:sz w:val="30"/>
          <w:szCs w:val="30"/>
        </w:rPr>
        <w:t>работники моложе восемнадцати лет;</w:t>
      </w:r>
    </w:p>
    <w:p w:rsidR="001A4F89" w:rsidRPr="001A4F89" w:rsidRDefault="001A4F89" w:rsidP="001A4F89">
      <w:pPr>
        <w:numPr>
          <w:ilvl w:val="0"/>
          <w:numId w:val="4"/>
        </w:numPr>
        <w:spacing w:after="0" w:line="240" w:lineRule="auto"/>
        <w:ind w:left="567"/>
        <w:contextualSpacing/>
        <w:jc w:val="both"/>
        <w:rPr>
          <w:rFonts w:ascii="Times New Roman" w:eastAsia="Times New Roman" w:hAnsi="Times New Roman" w:cs="Times New Roman"/>
          <w:color w:val="242424"/>
          <w:sz w:val="30"/>
          <w:szCs w:val="30"/>
        </w:rPr>
      </w:pPr>
      <w:r w:rsidRPr="001A4F89">
        <w:rPr>
          <w:rFonts w:ascii="Times New Roman" w:eastAsia="Times New Roman" w:hAnsi="Times New Roman" w:cs="Times New Roman"/>
          <w:color w:val="242424"/>
          <w:sz w:val="30"/>
          <w:szCs w:val="30"/>
        </w:rPr>
        <w:t>работники, получающие общее среднее образование, специальное образование на уровне общего среднего образования, профессионально-техническое, среднее специальное и высшее образование в вечерней, заочной или дистанционной форме получения образования, научно-ориентированное образование в заочной форме получения образова</w:t>
      </w:r>
      <w:bookmarkStart w:id="0" w:name="_GoBack"/>
      <w:bookmarkEnd w:id="0"/>
      <w:r w:rsidRPr="001A4F89">
        <w:rPr>
          <w:rFonts w:ascii="Times New Roman" w:eastAsia="Times New Roman" w:hAnsi="Times New Roman" w:cs="Times New Roman"/>
          <w:color w:val="242424"/>
          <w:sz w:val="30"/>
          <w:szCs w:val="30"/>
        </w:rPr>
        <w:t>ния или в форме соискательства, в дни учебных занятий;</w:t>
      </w:r>
    </w:p>
    <w:p w:rsidR="001A4F89" w:rsidRPr="001A4F89" w:rsidRDefault="001A4F89" w:rsidP="001A4F89">
      <w:pPr>
        <w:numPr>
          <w:ilvl w:val="0"/>
          <w:numId w:val="4"/>
        </w:numPr>
        <w:spacing w:after="0" w:line="240" w:lineRule="auto"/>
        <w:ind w:left="567"/>
        <w:contextualSpacing/>
        <w:jc w:val="both"/>
        <w:rPr>
          <w:rFonts w:ascii="Times New Roman" w:eastAsia="Times New Roman" w:hAnsi="Times New Roman" w:cs="Times New Roman"/>
          <w:color w:val="242424"/>
          <w:sz w:val="30"/>
          <w:szCs w:val="30"/>
        </w:rPr>
      </w:pPr>
      <w:r w:rsidRPr="001A4F89">
        <w:rPr>
          <w:rFonts w:ascii="Times New Roman" w:eastAsia="Times New Roman" w:hAnsi="Times New Roman" w:cs="Times New Roman"/>
          <w:color w:val="242424"/>
          <w:sz w:val="30"/>
          <w:szCs w:val="30"/>
        </w:rPr>
        <w:t>освобожденные от сверхурочных работ в соответствии с заключением врачебно-консультационной комиссии;</w:t>
      </w:r>
    </w:p>
    <w:p w:rsidR="001A4F89" w:rsidRPr="001A4F89" w:rsidRDefault="001A4F89" w:rsidP="001A4F89">
      <w:pPr>
        <w:numPr>
          <w:ilvl w:val="0"/>
          <w:numId w:val="4"/>
        </w:numPr>
        <w:spacing w:after="0" w:line="240" w:lineRule="auto"/>
        <w:ind w:left="567"/>
        <w:contextualSpacing/>
        <w:jc w:val="both"/>
        <w:rPr>
          <w:rFonts w:ascii="Times New Roman" w:eastAsia="Times New Roman" w:hAnsi="Times New Roman" w:cs="Times New Roman"/>
          <w:color w:val="242424"/>
          <w:sz w:val="30"/>
          <w:szCs w:val="30"/>
        </w:rPr>
      </w:pPr>
      <w:r w:rsidRPr="001A4F89">
        <w:rPr>
          <w:rFonts w:ascii="Times New Roman" w:eastAsia="Times New Roman" w:hAnsi="Times New Roman" w:cs="Times New Roman"/>
          <w:color w:val="242424"/>
          <w:sz w:val="30"/>
          <w:szCs w:val="30"/>
        </w:rPr>
        <w:t>другие категории работников в соответствии с законодательством.</w:t>
      </w:r>
    </w:p>
    <w:p w:rsidR="001A4F89" w:rsidRPr="001A4F89" w:rsidRDefault="001A4F89" w:rsidP="001A4F89">
      <w:pPr>
        <w:spacing w:after="0" w:line="240" w:lineRule="auto"/>
        <w:ind w:firstLine="709"/>
        <w:jc w:val="both"/>
        <w:rPr>
          <w:rFonts w:ascii="Times New Roman" w:eastAsia="Times New Roman" w:hAnsi="Times New Roman" w:cs="Times New Roman"/>
          <w:color w:val="242424"/>
          <w:sz w:val="30"/>
          <w:szCs w:val="30"/>
        </w:rPr>
      </w:pPr>
      <w:r w:rsidRPr="001A4F89">
        <w:rPr>
          <w:rFonts w:ascii="Times New Roman" w:eastAsia="Times New Roman" w:hAnsi="Times New Roman" w:cs="Times New Roman"/>
          <w:color w:val="242424"/>
          <w:sz w:val="30"/>
          <w:szCs w:val="30"/>
        </w:rPr>
        <w:t xml:space="preserve">При этом, женщины, имеющие детей в возрасте до четырнадцати лет (детей-инвалидов - до восемнадцати лет), и инвалиды могут привлекаться к сверхурочным работам только с их письменного согласия, причем инвалиды только в случае, когда такие работы не запрещены им индивидуальными программами реабилитации, </w:t>
      </w:r>
      <w:proofErr w:type="spellStart"/>
      <w:r w:rsidRPr="001A4F89">
        <w:rPr>
          <w:rFonts w:ascii="Times New Roman" w:eastAsia="Times New Roman" w:hAnsi="Times New Roman" w:cs="Times New Roman"/>
          <w:color w:val="242424"/>
          <w:sz w:val="30"/>
          <w:szCs w:val="30"/>
        </w:rPr>
        <w:t>абилитации</w:t>
      </w:r>
      <w:proofErr w:type="spellEnd"/>
      <w:r w:rsidRPr="001A4F89">
        <w:rPr>
          <w:rFonts w:ascii="Times New Roman" w:eastAsia="Times New Roman" w:hAnsi="Times New Roman" w:cs="Times New Roman"/>
          <w:color w:val="242424"/>
          <w:sz w:val="30"/>
          <w:szCs w:val="30"/>
        </w:rPr>
        <w:t xml:space="preserve"> инвалидов (часть 3 статьи 120 ТК).</w:t>
      </w:r>
    </w:p>
    <w:tbl>
      <w:tblPr>
        <w:tblStyle w:val="3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2295"/>
        <w:gridCol w:w="2378"/>
      </w:tblGrid>
      <w:tr w:rsidR="001A4F89" w:rsidRPr="001A4F89" w:rsidTr="001A4F89">
        <w:tc>
          <w:tcPr>
            <w:tcW w:w="4390" w:type="dxa"/>
            <w:hideMark/>
          </w:tcPr>
          <w:p w:rsidR="001A4F89" w:rsidRPr="001A4F89" w:rsidRDefault="001A4F89" w:rsidP="001A4F89">
            <w:pPr>
              <w:spacing w:before="480"/>
            </w:pPr>
            <w:r w:rsidRPr="001A4F89">
              <w:t>Главный государственный инспектор отдела надзора за соблюдением законодательства об охране труда Могилевского областного управления Департамента государственной инспекции труда</w:t>
            </w:r>
          </w:p>
        </w:tc>
        <w:tc>
          <w:tcPr>
            <w:tcW w:w="2295" w:type="dxa"/>
          </w:tcPr>
          <w:p w:rsidR="001A4F89" w:rsidRPr="001A4F89" w:rsidRDefault="001A4F89" w:rsidP="001A4F89">
            <w:pPr>
              <w:spacing w:before="480"/>
              <w:jc w:val="both"/>
            </w:pPr>
          </w:p>
        </w:tc>
        <w:tc>
          <w:tcPr>
            <w:tcW w:w="2378" w:type="dxa"/>
          </w:tcPr>
          <w:p w:rsidR="001A4F89" w:rsidRPr="001A4F89" w:rsidRDefault="001A4F89" w:rsidP="001A4F89">
            <w:pPr>
              <w:spacing w:before="480"/>
              <w:jc w:val="both"/>
            </w:pPr>
          </w:p>
          <w:p w:rsidR="001A4F89" w:rsidRPr="001A4F89" w:rsidRDefault="001A4F89" w:rsidP="001A4F89">
            <w:pPr>
              <w:spacing w:before="480"/>
              <w:jc w:val="both"/>
            </w:pPr>
          </w:p>
          <w:p w:rsidR="001A4F89" w:rsidRPr="001A4F89" w:rsidRDefault="001A4F89" w:rsidP="001A4F89">
            <w:pPr>
              <w:spacing w:before="480"/>
              <w:jc w:val="both"/>
            </w:pPr>
            <w:r w:rsidRPr="001A4F89">
              <w:t>Е.С. Грищенко</w:t>
            </w:r>
          </w:p>
        </w:tc>
      </w:tr>
    </w:tbl>
    <w:p w:rsidR="001A4F89" w:rsidRPr="001A4F89" w:rsidRDefault="001A4F89" w:rsidP="001A4F89">
      <w:pPr>
        <w:spacing w:after="0" w:line="240" w:lineRule="auto"/>
        <w:rPr>
          <w:rFonts w:ascii="Times New Roman" w:eastAsia="Calibri" w:hAnsi="Times New Roman" w:cs="Times New Roman"/>
          <w:sz w:val="28"/>
          <w:lang w:eastAsia="en-US"/>
        </w:rPr>
        <w:sectPr w:rsidR="001A4F89" w:rsidRPr="001A4F89">
          <w:pgSz w:w="11906" w:h="16838"/>
          <w:pgMar w:top="1134" w:right="850" w:bottom="1134" w:left="1701" w:header="708" w:footer="708" w:gutter="0"/>
          <w:cols w:space="720"/>
        </w:sectPr>
      </w:pPr>
    </w:p>
    <w:p w:rsidR="001A4F89" w:rsidRPr="001A4F89" w:rsidRDefault="001A4F89" w:rsidP="001A4F89">
      <w:pPr>
        <w:spacing w:after="0" w:line="240" w:lineRule="auto"/>
        <w:jc w:val="center"/>
        <w:rPr>
          <w:rFonts w:ascii="Times New Roman" w:eastAsia="Calibri" w:hAnsi="Times New Roman" w:cs="Times New Roman"/>
          <w:b/>
          <w:sz w:val="28"/>
          <w:lang w:eastAsia="en-US"/>
        </w:rPr>
      </w:pPr>
      <w:r w:rsidRPr="001A4F89">
        <w:rPr>
          <w:rFonts w:ascii="Times New Roman" w:eastAsia="Calibri" w:hAnsi="Times New Roman" w:cs="Times New Roman"/>
          <w:b/>
          <w:sz w:val="28"/>
          <w:lang w:eastAsia="en-US"/>
        </w:rPr>
        <w:lastRenderedPageBreak/>
        <w:t>Статья</w:t>
      </w:r>
    </w:p>
    <w:p w:rsidR="001A4F89" w:rsidRPr="001A4F89" w:rsidRDefault="001A4F89" w:rsidP="001A4F89">
      <w:pPr>
        <w:spacing w:after="160" w:line="254" w:lineRule="auto"/>
        <w:jc w:val="center"/>
        <w:rPr>
          <w:rFonts w:ascii="Times New Roman" w:eastAsia="Calibri" w:hAnsi="Times New Roman" w:cs="Times New Roman"/>
          <w:b/>
          <w:sz w:val="28"/>
          <w:lang w:eastAsia="en-US"/>
        </w:rPr>
      </w:pPr>
      <w:r w:rsidRPr="001A4F89">
        <w:rPr>
          <w:rFonts w:ascii="Times New Roman" w:eastAsia="Calibri" w:hAnsi="Times New Roman" w:cs="Times New Roman"/>
          <w:b/>
          <w:sz w:val="28"/>
          <w:lang w:eastAsia="en-US"/>
        </w:rPr>
        <w:t xml:space="preserve"> «Особенности направления в служебную командировку женщин»</w:t>
      </w:r>
    </w:p>
    <w:p w:rsidR="001A4F89" w:rsidRPr="001A4F89" w:rsidRDefault="001A4F89" w:rsidP="001A4F89">
      <w:pPr>
        <w:shd w:val="clear" w:color="auto" w:fill="FFFFFF"/>
        <w:spacing w:before="240" w:after="0" w:line="240" w:lineRule="auto"/>
        <w:ind w:firstLine="709"/>
        <w:jc w:val="both"/>
        <w:rPr>
          <w:rFonts w:ascii="Times New Roman" w:eastAsia="Times New Roman" w:hAnsi="Times New Roman" w:cs="Times New Roman"/>
          <w:sz w:val="30"/>
          <w:szCs w:val="30"/>
        </w:rPr>
      </w:pPr>
      <w:r w:rsidRPr="001A4F89">
        <w:rPr>
          <w:rFonts w:ascii="Times New Roman" w:eastAsia="Times New Roman" w:hAnsi="Times New Roman" w:cs="Times New Roman"/>
          <w:sz w:val="30"/>
          <w:szCs w:val="30"/>
        </w:rPr>
        <w:t xml:space="preserve">Статьей 91 Трудового кодекса Республики Беларусь (далее – ТК) установлено, что служебной командировкой признается поездка работника по распоряжению нанимателя на определенный срок в другую местность для выполнения служебного задания вне места его постоянной работы. </w:t>
      </w:r>
    </w:p>
    <w:p w:rsidR="001A4F89" w:rsidRPr="001A4F89" w:rsidRDefault="001A4F89" w:rsidP="001A4F89">
      <w:pPr>
        <w:shd w:val="clear" w:color="auto" w:fill="FFFFFF"/>
        <w:spacing w:after="0" w:line="240" w:lineRule="auto"/>
        <w:ind w:firstLine="709"/>
        <w:jc w:val="both"/>
        <w:rPr>
          <w:rFonts w:ascii="Times New Roman" w:eastAsia="Times New Roman" w:hAnsi="Times New Roman" w:cs="Times New Roman"/>
          <w:sz w:val="30"/>
          <w:szCs w:val="30"/>
        </w:rPr>
      </w:pPr>
      <w:r w:rsidRPr="001A4F89">
        <w:rPr>
          <w:rFonts w:ascii="Times New Roman" w:eastAsia="Times New Roman" w:hAnsi="Times New Roman" w:cs="Times New Roman"/>
          <w:sz w:val="30"/>
          <w:szCs w:val="30"/>
        </w:rPr>
        <w:t>Вместе с тем, не считаются служебными командировками служебные поездки работников, постоянная работа которых протекает в пути или носит разъездной либо подвижной характер, а также в пределах населенного пункта, где располагается наниматель.</w:t>
      </w:r>
    </w:p>
    <w:p w:rsidR="001A4F89" w:rsidRPr="001A4F89" w:rsidRDefault="001A4F89" w:rsidP="001A4F89">
      <w:pPr>
        <w:shd w:val="clear" w:color="auto" w:fill="FFFFFF"/>
        <w:spacing w:after="0" w:line="240" w:lineRule="auto"/>
        <w:ind w:firstLine="709"/>
        <w:jc w:val="both"/>
        <w:rPr>
          <w:rFonts w:ascii="Times New Roman" w:eastAsia="Times New Roman" w:hAnsi="Times New Roman" w:cs="Times New Roman"/>
          <w:sz w:val="30"/>
          <w:szCs w:val="30"/>
        </w:rPr>
      </w:pPr>
      <w:r w:rsidRPr="001A4F89">
        <w:rPr>
          <w:rFonts w:ascii="Times New Roman" w:eastAsia="Times New Roman" w:hAnsi="Times New Roman" w:cs="Times New Roman"/>
          <w:sz w:val="30"/>
          <w:szCs w:val="30"/>
        </w:rPr>
        <w:t>Направление работников в служебную командировку оформляется приказом (распоряжением) нанимателя (часть 1 статьи 93 ТК).</w:t>
      </w:r>
    </w:p>
    <w:p w:rsidR="001A4F89" w:rsidRPr="001A4F89" w:rsidRDefault="001A4F89" w:rsidP="001A4F89">
      <w:pPr>
        <w:shd w:val="clear" w:color="auto" w:fill="FFFFFF"/>
        <w:spacing w:after="0" w:line="240" w:lineRule="auto"/>
        <w:ind w:firstLine="709"/>
        <w:jc w:val="both"/>
        <w:rPr>
          <w:rFonts w:ascii="Times New Roman" w:eastAsia="Times New Roman" w:hAnsi="Times New Roman" w:cs="Times New Roman"/>
          <w:sz w:val="30"/>
          <w:szCs w:val="30"/>
        </w:rPr>
      </w:pPr>
      <w:r w:rsidRPr="001A4F89">
        <w:rPr>
          <w:rFonts w:ascii="Times New Roman" w:eastAsia="Times New Roman" w:hAnsi="Times New Roman" w:cs="Times New Roman"/>
          <w:sz w:val="30"/>
          <w:szCs w:val="30"/>
        </w:rPr>
        <w:t>Согласно статье 263 ТК запрещается направление в служебную командировку беременных женщин.</w:t>
      </w:r>
    </w:p>
    <w:p w:rsidR="001A4F89" w:rsidRPr="001A4F89" w:rsidRDefault="001A4F89" w:rsidP="001A4F89">
      <w:pPr>
        <w:shd w:val="clear" w:color="auto" w:fill="FFFFFF"/>
        <w:spacing w:after="0" w:line="240" w:lineRule="auto"/>
        <w:ind w:firstLine="709"/>
        <w:jc w:val="both"/>
        <w:rPr>
          <w:rFonts w:ascii="Times New Roman" w:eastAsia="Times New Roman" w:hAnsi="Times New Roman" w:cs="Times New Roman"/>
          <w:sz w:val="30"/>
          <w:szCs w:val="30"/>
        </w:rPr>
      </w:pPr>
      <w:r w:rsidRPr="001A4F89">
        <w:rPr>
          <w:rFonts w:ascii="Times New Roman" w:eastAsia="Times New Roman" w:hAnsi="Times New Roman" w:cs="Times New Roman"/>
          <w:sz w:val="30"/>
          <w:szCs w:val="30"/>
        </w:rPr>
        <w:t>Женщины, имеющие детей в возрасте до четырнадцати лет (детей-инвалидов - до восемнадцати лет), могут направляться в служебную командировку только с их письменного согласия.</w:t>
      </w:r>
    </w:p>
    <w:tbl>
      <w:tblPr>
        <w:tblStyle w:val="3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2295"/>
        <w:gridCol w:w="2378"/>
      </w:tblGrid>
      <w:tr w:rsidR="001A4F89" w:rsidRPr="001A4F89" w:rsidTr="001A4F89">
        <w:tc>
          <w:tcPr>
            <w:tcW w:w="4390" w:type="dxa"/>
            <w:hideMark/>
          </w:tcPr>
          <w:p w:rsidR="001A4F89" w:rsidRPr="001A4F89" w:rsidRDefault="001A4F89" w:rsidP="001A4F89">
            <w:pPr>
              <w:spacing w:before="480"/>
            </w:pPr>
            <w:r w:rsidRPr="001A4F89">
              <w:t>Главный государственный инспектор отдела надзора за соблюдением законодательства об охране труда Могилевского областного управления Департамента государственной инспекции труда</w:t>
            </w:r>
          </w:p>
        </w:tc>
        <w:tc>
          <w:tcPr>
            <w:tcW w:w="2295" w:type="dxa"/>
          </w:tcPr>
          <w:p w:rsidR="001A4F89" w:rsidRPr="001A4F89" w:rsidRDefault="001A4F89" w:rsidP="001A4F89">
            <w:pPr>
              <w:spacing w:before="480"/>
              <w:jc w:val="both"/>
            </w:pPr>
          </w:p>
        </w:tc>
        <w:tc>
          <w:tcPr>
            <w:tcW w:w="2378" w:type="dxa"/>
          </w:tcPr>
          <w:p w:rsidR="001A4F89" w:rsidRPr="001A4F89" w:rsidRDefault="001A4F89" w:rsidP="001A4F89">
            <w:pPr>
              <w:spacing w:before="480"/>
              <w:jc w:val="both"/>
            </w:pPr>
          </w:p>
          <w:p w:rsidR="001A4F89" w:rsidRPr="001A4F89" w:rsidRDefault="001A4F89" w:rsidP="001A4F89">
            <w:pPr>
              <w:spacing w:before="480"/>
              <w:jc w:val="both"/>
            </w:pPr>
          </w:p>
          <w:p w:rsidR="001A4F89" w:rsidRPr="001A4F89" w:rsidRDefault="001A4F89" w:rsidP="001A4F89">
            <w:pPr>
              <w:spacing w:before="480"/>
              <w:jc w:val="both"/>
            </w:pPr>
            <w:r w:rsidRPr="001A4F89">
              <w:t>Е.С. Грищенко</w:t>
            </w:r>
          </w:p>
        </w:tc>
      </w:tr>
    </w:tbl>
    <w:p w:rsidR="001A4F89" w:rsidRPr="001A4F89" w:rsidRDefault="001A4F89" w:rsidP="001A4F89">
      <w:pPr>
        <w:spacing w:after="160" w:line="254" w:lineRule="auto"/>
        <w:ind w:left="360"/>
        <w:rPr>
          <w:rFonts w:ascii="Times New Roman" w:eastAsia="Calibri" w:hAnsi="Times New Roman" w:cs="Times New Roman"/>
          <w:sz w:val="28"/>
          <w:lang w:eastAsia="en-US"/>
        </w:rPr>
      </w:pPr>
    </w:p>
    <w:p w:rsidR="001A4F89" w:rsidRPr="001A4F89" w:rsidRDefault="001A4F89" w:rsidP="001A4F89">
      <w:pPr>
        <w:spacing w:after="160" w:line="254" w:lineRule="auto"/>
        <w:rPr>
          <w:rFonts w:ascii="Times New Roman" w:eastAsia="Calibri" w:hAnsi="Times New Roman" w:cs="Times New Roman"/>
          <w:sz w:val="28"/>
          <w:lang w:eastAsia="en-US"/>
        </w:rPr>
      </w:pPr>
    </w:p>
    <w:p w:rsidR="001A4F89" w:rsidRPr="001A4F89" w:rsidRDefault="001A4F89" w:rsidP="001A4F89">
      <w:pPr>
        <w:spacing w:after="0" w:line="254" w:lineRule="auto"/>
        <w:rPr>
          <w:rFonts w:ascii="Times New Roman" w:eastAsia="Calibri" w:hAnsi="Times New Roman" w:cs="Times New Roman"/>
          <w:sz w:val="28"/>
          <w:lang w:eastAsia="en-US"/>
        </w:rPr>
        <w:sectPr w:rsidR="001A4F89" w:rsidRPr="001A4F89">
          <w:pgSz w:w="11906" w:h="16838"/>
          <w:pgMar w:top="1134" w:right="850" w:bottom="1134" w:left="1701" w:header="708" w:footer="708" w:gutter="0"/>
          <w:cols w:space="720"/>
        </w:sectPr>
      </w:pPr>
    </w:p>
    <w:p w:rsidR="001A4F89" w:rsidRPr="001A4F89" w:rsidRDefault="001A4F89" w:rsidP="001A4F89">
      <w:pPr>
        <w:spacing w:after="0" w:line="240" w:lineRule="auto"/>
        <w:jc w:val="center"/>
        <w:rPr>
          <w:rFonts w:ascii="Times New Roman" w:eastAsia="Calibri" w:hAnsi="Times New Roman" w:cs="Times New Roman"/>
          <w:b/>
          <w:sz w:val="28"/>
          <w:lang w:eastAsia="en-US"/>
        </w:rPr>
      </w:pPr>
    </w:p>
    <w:p w:rsidR="001A4F89" w:rsidRPr="001A4F89" w:rsidRDefault="001A4F89" w:rsidP="001A4F89">
      <w:pPr>
        <w:spacing w:after="0" w:line="240" w:lineRule="auto"/>
        <w:jc w:val="center"/>
        <w:rPr>
          <w:rFonts w:ascii="Times New Roman" w:eastAsia="Calibri" w:hAnsi="Times New Roman" w:cs="Times New Roman"/>
          <w:b/>
          <w:sz w:val="28"/>
          <w:lang w:eastAsia="en-US"/>
        </w:rPr>
      </w:pPr>
      <w:r w:rsidRPr="001A4F89">
        <w:rPr>
          <w:rFonts w:ascii="Times New Roman" w:eastAsia="Calibri" w:hAnsi="Times New Roman" w:cs="Times New Roman"/>
          <w:b/>
          <w:sz w:val="28"/>
          <w:lang w:eastAsia="en-US"/>
        </w:rPr>
        <w:t>Статья</w:t>
      </w:r>
    </w:p>
    <w:p w:rsidR="001A4F89" w:rsidRPr="001A4F89" w:rsidRDefault="001A4F89" w:rsidP="001A4F89">
      <w:pPr>
        <w:spacing w:after="160" w:line="254" w:lineRule="auto"/>
        <w:jc w:val="center"/>
        <w:rPr>
          <w:rFonts w:ascii="Times New Roman" w:eastAsia="Calibri" w:hAnsi="Times New Roman" w:cs="Times New Roman"/>
          <w:b/>
          <w:sz w:val="28"/>
          <w:lang w:eastAsia="en-US"/>
        </w:rPr>
      </w:pPr>
      <w:r w:rsidRPr="001A4F89">
        <w:rPr>
          <w:rFonts w:ascii="Times New Roman" w:eastAsia="Calibri" w:hAnsi="Times New Roman" w:cs="Times New Roman"/>
          <w:b/>
          <w:sz w:val="28"/>
          <w:lang w:eastAsia="en-US"/>
        </w:rPr>
        <w:t>«Оплата труда при совмещении должностей служащих (профессий рабочих)»</w:t>
      </w:r>
    </w:p>
    <w:p w:rsidR="001A4F89" w:rsidRPr="001A4F89" w:rsidRDefault="001A4F89" w:rsidP="001A4F89">
      <w:pPr>
        <w:shd w:val="clear" w:color="auto" w:fill="FFFFFF"/>
        <w:spacing w:after="0" w:line="240" w:lineRule="auto"/>
        <w:ind w:firstLine="450"/>
        <w:jc w:val="both"/>
        <w:rPr>
          <w:rFonts w:ascii="Times New Roman" w:eastAsia="Times New Roman" w:hAnsi="Times New Roman" w:cs="Times New Roman"/>
          <w:sz w:val="30"/>
          <w:szCs w:val="30"/>
        </w:rPr>
      </w:pPr>
      <w:r w:rsidRPr="001A4F89">
        <w:rPr>
          <w:rFonts w:ascii="Times New Roman" w:eastAsia="Times New Roman" w:hAnsi="Times New Roman" w:cs="Times New Roman"/>
          <w:sz w:val="30"/>
          <w:szCs w:val="30"/>
        </w:rPr>
        <w:t>Согласно пункту 1 части 2 статьи 67 Трудового кодекса Республики Беларусь (далее – ТК) совмещение должностей служащих (профессий рабочих) – это выполнение работником наряду с работой, определенной трудовым договором (должностной (рабочей) инструкцией), дополнительной работы по другой вакантной должности служащего (профессии рабочего) в течение установленной работнику продолжительности рабочего дня (рабочей смены).</w:t>
      </w:r>
    </w:p>
    <w:p w:rsidR="001A4F89" w:rsidRPr="001A4F89" w:rsidRDefault="001A4F89" w:rsidP="001A4F89">
      <w:pPr>
        <w:shd w:val="clear" w:color="auto" w:fill="FFFFFF"/>
        <w:spacing w:after="0" w:line="240" w:lineRule="auto"/>
        <w:ind w:firstLine="450"/>
        <w:jc w:val="both"/>
        <w:rPr>
          <w:rFonts w:ascii="Times New Roman" w:eastAsia="Times New Roman" w:hAnsi="Times New Roman" w:cs="Times New Roman"/>
          <w:sz w:val="30"/>
          <w:szCs w:val="30"/>
        </w:rPr>
      </w:pPr>
      <w:r w:rsidRPr="001A4F89">
        <w:rPr>
          <w:rFonts w:ascii="Times New Roman" w:eastAsia="Times New Roman" w:hAnsi="Times New Roman" w:cs="Times New Roman"/>
          <w:sz w:val="30"/>
          <w:szCs w:val="30"/>
        </w:rPr>
        <w:t>Статьей 67 ТК установлено, что работникам, выполняющим у одного и того же нанимателя наряду со своей основной работой, определенной трудовым договором (должностной (рабочей) инструкцией), дополнительную работу по другой или такой же должности служащего (профессии рабочего) без освобождения от своей основной работы, производится доплата.</w:t>
      </w:r>
    </w:p>
    <w:p w:rsidR="001A4F89" w:rsidRPr="001A4F89" w:rsidRDefault="001A4F89" w:rsidP="001A4F89">
      <w:pPr>
        <w:shd w:val="clear" w:color="auto" w:fill="FFFFFF"/>
        <w:spacing w:after="0" w:line="240" w:lineRule="auto"/>
        <w:ind w:firstLine="450"/>
        <w:jc w:val="both"/>
        <w:rPr>
          <w:rFonts w:ascii="Times New Roman" w:eastAsia="Times New Roman" w:hAnsi="Times New Roman" w:cs="Times New Roman"/>
          <w:sz w:val="30"/>
          <w:szCs w:val="30"/>
        </w:rPr>
      </w:pPr>
      <w:r w:rsidRPr="001A4F89">
        <w:rPr>
          <w:rFonts w:ascii="Times New Roman" w:eastAsia="Times New Roman" w:hAnsi="Times New Roman" w:cs="Times New Roman"/>
          <w:sz w:val="30"/>
          <w:szCs w:val="30"/>
        </w:rPr>
        <w:t>Размер доплаты устанавливается нанимателем по соглашению с работником, а для работников бюджетных организаций и иных организаций, получающих субсидии, работники которых приравнены по оплате труда к работникам бюджетных организаций, - Правительством Республики Беларусь или уполномоченным им органом.</w:t>
      </w:r>
    </w:p>
    <w:p w:rsidR="001A4F89" w:rsidRPr="001A4F89" w:rsidRDefault="001A4F89" w:rsidP="001A4F89">
      <w:pPr>
        <w:shd w:val="clear" w:color="auto" w:fill="FFFFFF"/>
        <w:spacing w:after="0" w:line="240" w:lineRule="auto"/>
        <w:ind w:firstLine="450"/>
        <w:jc w:val="both"/>
        <w:rPr>
          <w:rFonts w:ascii="Times New Roman" w:eastAsia="Times New Roman" w:hAnsi="Times New Roman" w:cs="Times New Roman"/>
          <w:sz w:val="30"/>
          <w:szCs w:val="30"/>
        </w:rPr>
      </w:pPr>
      <w:r w:rsidRPr="001A4F89">
        <w:rPr>
          <w:rFonts w:ascii="Times New Roman" w:eastAsia="Times New Roman" w:hAnsi="Times New Roman" w:cs="Times New Roman"/>
          <w:sz w:val="30"/>
          <w:szCs w:val="30"/>
        </w:rPr>
        <w:t>Срок, в течение которого работник будет выполнять дополнительную работу, и размер доплаты конкретному работнику устанавливаются приказом (распоряжением) нанимателя с письменного согласия работника.</w:t>
      </w:r>
    </w:p>
    <w:p w:rsidR="001A4F89" w:rsidRPr="001A4F89" w:rsidRDefault="001A4F89" w:rsidP="001A4F89">
      <w:pPr>
        <w:shd w:val="clear" w:color="auto" w:fill="FFFFFF"/>
        <w:spacing w:after="0" w:line="240" w:lineRule="auto"/>
        <w:ind w:firstLine="450"/>
        <w:jc w:val="both"/>
        <w:rPr>
          <w:rFonts w:ascii="Times New Roman" w:eastAsia="Times New Roman" w:hAnsi="Times New Roman" w:cs="Times New Roman"/>
          <w:sz w:val="30"/>
          <w:szCs w:val="30"/>
        </w:rPr>
      </w:pPr>
      <w:r w:rsidRPr="001A4F89">
        <w:rPr>
          <w:rFonts w:ascii="Times New Roman" w:eastAsia="Times New Roman" w:hAnsi="Times New Roman" w:cs="Times New Roman"/>
          <w:sz w:val="30"/>
          <w:szCs w:val="30"/>
        </w:rPr>
        <w:t>Работник имеет право досрочно отказаться от выполнения дополнительной работы, а наниматель - досрочно отменить поручение о ее выполнении, письменно предупредив об этом другую сторону.</w:t>
      </w:r>
    </w:p>
    <w:tbl>
      <w:tblPr>
        <w:tblStyle w:val="3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2295"/>
        <w:gridCol w:w="2378"/>
      </w:tblGrid>
      <w:tr w:rsidR="001A4F89" w:rsidRPr="001A4F89" w:rsidTr="001A4F89">
        <w:tc>
          <w:tcPr>
            <w:tcW w:w="4390" w:type="dxa"/>
            <w:hideMark/>
          </w:tcPr>
          <w:p w:rsidR="001A4F89" w:rsidRPr="001A4F89" w:rsidRDefault="001A4F89" w:rsidP="001A4F89">
            <w:pPr>
              <w:spacing w:before="480"/>
            </w:pPr>
            <w:r w:rsidRPr="001A4F89">
              <w:t>Главный государственный инспектор отдела надзора за соблюдением законодательства об охране труда Могилевского областного управления Департамента государственной инспекции труда</w:t>
            </w:r>
          </w:p>
        </w:tc>
        <w:tc>
          <w:tcPr>
            <w:tcW w:w="2295" w:type="dxa"/>
          </w:tcPr>
          <w:p w:rsidR="001A4F89" w:rsidRPr="001A4F89" w:rsidRDefault="001A4F89" w:rsidP="001A4F89">
            <w:pPr>
              <w:spacing w:before="480"/>
              <w:jc w:val="both"/>
            </w:pPr>
          </w:p>
        </w:tc>
        <w:tc>
          <w:tcPr>
            <w:tcW w:w="2378" w:type="dxa"/>
          </w:tcPr>
          <w:p w:rsidR="001A4F89" w:rsidRPr="001A4F89" w:rsidRDefault="001A4F89" w:rsidP="001A4F89">
            <w:pPr>
              <w:spacing w:before="480"/>
              <w:jc w:val="both"/>
            </w:pPr>
          </w:p>
          <w:p w:rsidR="001A4F89" w:rsidRPr="001A4F89" w:rsidRDefault="001A4F89" w:rsidP="001A4F89">
            <w:pPr>
              <w:spacing w:before="480"/>
              <w:jc w:val="both"/>
            </w:pPr>
          </w:p>
          <w:p w:rsidR="001A4F89" w:rsidRPr="001A4F89" w:rsidRDefault="001A4F89" w:rsidP="001A4F89">
            <w:pPr>
              <w:spacing w:before="480"/>
              <w:jc w:val="both"/>
            </w:pPr>
            <w:r w:rsidRPr="001A4F89">
              <w:t>Е.С. Грищенко</w:t>
            </w:r>
          </w:p>
        </w:tc>
      </w:tr>
    </w:tbl>
    <w:p w:rsidR="001A4F89" w:rsidRPr="001A4F89" w:rsidRDefault="001A4F89" w:rsidP="001A4F89">
      <w:pPr>
        <w:spacing w:after="0" w:line="240" w:lineRule="auto"/>
        <w:rPr>
          <w:rFonts w:ascii="Times New Roman" w:eastAsia="Calibri" w:hAnsi="Times New Roman" w:cs="Times New Roman"/>
          <w:sz w:val="28"/>
          <w:lang w:eastAsia="en-US"/>
        </w:rPr>
        <w:sectPr w:rsidR="001A4F89" w:rsidRPr="001A4F89">
          <w:pgSz w:w="11906" w:h="16838"/>
          <w:pgMar w:top="1134" w:right="850" w:bottom="1134" w:left="1701" w:header="708" w:footer="708" w:gutter="0"/>
          <w:cols w:space="720"/>
        </w:sectPr>
      </w:pPr>
    </w:p>
    <w:p w:rsidR="001A4F89" w:rsidRPr="001A4F89" w:rsidRDefault="001A4F89" w:rsidP="001A4F89">
      <w:pPr>
        <w:spacing w:after="0" w:line="240" w:lineRule="auto"/>
        <w:jc w:val="center"/>
        <w:rPr>
          <w:rFonts w:ascii="Times New Roman" w:eastAsia="Calibri" w:hAnsi="Times New Roman" w:cs="Times New Roman"/>
          <w:b/>
          <w:sz w:val="28"/>
          <w:lang w:eastAsia="en-US"/>
        </w:rPr>
      </w:pPr>
      <w:r w:rsidRPr="001A4F89">
        <w:rPr>
          <w:rFonts w:ascii="Times New Roman" w:eastAsia="Calibri" w:hAnsi="Times New Roman" w:cs="Times New Roman"/>
          <w:b/>
          <w:sz w:val="28"/>
          <w:lang w:eastAsia="en-US"/>
        </w:rPr>
        <w:lastRenderedPageBreak/>
        <w:t>Статья</w:t>
      </w:r>
    </w:p>
    <w:p w:rsidR="001A4F89" w:rsidRPr="001A4F89" w:rsidRDefault="001A4F89" w:rsidP="001A4F89">
      <w:pPr>
        <w:spacing w:after="160" w:line="256" w:lineRule="auto"/>
        <w:rPr>
          <w:rFonts w:ascii="Times New Roman" w:eastAsia="Calibri" w:hAnsi="Times New Roman" w:cs="Times New Roman"/>
          <w:b/>
          <w:sz w:val="28"/>
          <w:lang w:eastAsia="en-US"/>
        </w:rPr>
      </w:pPr>
      <w:r w:rsidRPr="001A4F89">
        <w:rPr>
          <w:rFonts w:ascii="Times New Roman" w:eastAsia="Calibri" w:hAnsi="Times New Roman" w:cs="Times New Roman"/>
          <w:b/>
          <w:sz w:val="28"/>
          <w:lang w:eastAsia="en-US"/>
        </w:rPr>
        <w:t>«Расторжение трудового договора с предварительным испытанием»</w:t>
      </w:r>
    </w:p>
    <w:p w:rsidR="001A4F89" w:rsidRPr="001A4F89" w:rsidRDefault="001A4F89" w:rsidP="001A4F89">
      <w:pPr>
        <w:spacing w:after="0" w:line="240" w:lineRule="auto"/>
        <w:ind w:firstLine="709"/>
        <w:jc w:val="both"/>
        <w:rPr>
          <w:rFonts w:ascii="Times New Roman" w:eastAsia="Calibri" w:hAnsi="Times New Roman" w:cs="Times New Roman"/>
          <w:sz w:val="28"/>
          <w:lang w:eastAsia="en-US"/>
        </w:rPr>
      </w:pPr>
      <w:r w:rsidRPr="001A4F89">
        <w:rPr>
          <w:rFonts w:ascii="Times New Roman" w:eastAsia="Calibri" w:hAnsi="Times New Roman" w:cs="Times New Roman"/>
          <w:sz w:val="28"/>
          <w:lang w:eastAsia="en-US"/>
        </w:rPr>
        <w:t xml:space="preserve">С целью проверки соответствия работника поручаемой ему работе при приеме на работу трудовой договор по соглашению сторон может быть заключен с условием предварительного испытания (часть 1 статьи 28 </w:t>
      </w:r>
      <w:r w:rsidRPr="001A4F89">
        <w:rPr>
          <w:rFonts w:ascii="Times New Roman" w:eastAsia="Times New Roman" w:hAnsi="Times New Roman" w:cs="Times New Roman"/>
          <w:sz w:val="30"/>
          <w:szCs w:val="30"/>
        </w:rPr>
        <w:t>Трудового кодекса Республики Беларусь (далее – ТК)).</w:t>
      </w:r>
    </w:p>
    <w:p w:rsidR="001A4F89" w:rsidRPr="001A4F89" w:rsidRDefault="001A4F89" w:rsidP="001A4F89">
      <w:pPr>
        <w:spacing w:after="0" w:line="240" w:lineRule="auto"/>
        <w:ind w:firstLine="709"/>
        <w:jc w:val="both"/>
        <w:rPr>
          <w:rFonts w:ascii="Times New Roman" w:eastAsia="Calibri" w:hAnsi="Times New Roman" w:cs="Times New Roman"/>
          <w:sz w:val="28"/>
          <w:lang w:eastAsia="en-US"/>
        </w:rPr>
      </w:pPr>
      <w:r w:rsidRPr="001A4F89">
        <w:rPr>
          <w:rFonts w:ascii="Times New Roman" w:eastAsia="Calibri" w:hAnsi="Times New Roman" w:cs="Times New Roman"/>
          <w:sz w:val="28"/>
          <w:lang w:eastAsia="en-US"/>
        </w:rPr>
        <w:t>Согласно статье 29 ТК каждая из сторон вправе расторгнуть трудовой договор с предварительным испытанием (статья 29 ТК):</w:t>
      </w:r>
    </w:p>
    <w:p w:rsidR="001A4F89" w:rsidRPr="001A4F89" w:rsidRDefault="001A4F89" w:rsidP="001A4F89">
      <w:pPr>
        <w:spacing w:after="0" w:line="240" w:lineRule="auto"/>
        <w:ind w:firstLine="709"/>
        <w:jc w:val="both"/>
        <w:rPr>
          <w:rFonts w:ascii="Times New Roman" w:eastAsia="Calibri" w:hAnsi="Times New Roman" w:cs="Times New Roman"/>
          <w:sz w:val="28"/>
          <w:lang w:eastAsia="en-US"/>
        </w:rPr>
      </w:pPr>
      <w:r w:rsidRPr="001A4F89">
        <w:rPr>
          <w:rFonts w:ascii="Times New Roman" w:eastAsia="Calibri" w:hAnsi="Times New Roman" w:cs="Times New Roman"/>
          <w:sz w:val="28"/>
          <w:lang w:eastAsia="en-US"/>
        </w:rPr>
        <w:t>1) до истечения срока предварительного испытания, предупредив об этом другую сторону письменно за три дня;</w:t>
      </w:r>
    </w:p>
    <w:p w:rsidR="001A4F89" w:rsidRPr="001A4F89" w:rsidRDefault="001A4F89" w:rsidP="001A4F89">
      <w:pPr>
        <w:spacing w:after="0" w:line="240" w:lineRule="auto"/>
        <w:ind w:firstLine="709"/>
        <w:jc w:val="both"/>
        <w:rPr>
          <w:rFonts w:ascii="Times New Roman" w:eastAsia="Calibri" w:hAnsi="Times New Roman" w:cs="Times New Roman"/>
          <w:sz w:val="28"/>
          <w:lang w:eastAsia="en-US"/>
        </w:rPr>
      </w:pPr>
      <w:r w:rsidRPr="001A4F89">
        <w:rPr>
          <w:rFonts w:ascii="Times New Roman" w:eastAsia="Calibri" w:hAnsi="Times New Roman" w:cs="Times New Roman"/>
          <w:sz w:val="28"/>
          <w:lang w:eastAsia="en-US"/>
        </w:rPr>
        <w:t>2) в день истечения срока предварительного испытания.</w:t>
      </w:r>
    </w:p>
    <w:p w:rsidR="001A4F89" w:rsidRPr="001A4F89" w:rsidRDefault="001A4F89" w:rsidP="001A4F89">
      <w:pPr>
        <w:spacing w:after="0" w:line="240" w:lineRule="auto"/>
        <w:ind w:firstLine="709"/>
        <w:jc w:val="both"/>
        <w:rPr>
          <w:rFonts w:ascii="Times New Roman" w:eastAsia="Calibri" w:hAnsi="Times New Roman" w:cs="Times New Roman"/>
          <w:sz w:val="28"/>
          <w:lang w:eastAsia="en-US"/>
        </w:rPr>
      </w:pPr>
      <w:r w:rsidRPr="001A4F89">
        <w:rPr>
          <w:rFonts w:ascii="Times New Roman" w:eastAsia="Calibri" w:hAnsi="Times New Roman" w:cs="Times New Roman"/>
          <w:sz w:val="28"/>
          <w:lang w:eastAsia="en-US"/>
        </w:rPr>
        <w:t>При этом наниматель обязан указать причины, послужившие основанием для признания работника не выдержавшим испытания. Решение нанимателя работник вправе обжаловать в суд.</w:t>
      </w:r>
    </w:p>
    <w:p w:rsidR="001A4F89" w:rsidRPr="001A4F89" w:rsidRDefault="001A4F89" w:rsidP="001A4F89">
      <w:pPr>
        <w:spacing w:after="0" w:line="240" w:lineRule="auto"/>
        <w:ind w:firstLine="709"/>
        <w:jc w:val="both"/>
        <w:rPr>
          <w:rFonts w:ascii="Times New Roman" w:eastAsia="Calibri" w:hAnsi="Times New Roman" w:cs="Times New Roman"/>
          <w:sz w:val="28"/>
          <w:lang w:eastAsia="en-US"/>
        </w:rPr>
      </w:pPr>
      <w:r w:rsidRPr="001A4F89">
        <w:rPr>
          <w:rFonts w:ascii="Times New Roman" w:eastAsia="Calibri" w:hAnsi="Times New Roman" w:cs="Times New Roman"/>
          <w:sz w:val="28"/>
          <w:lang w:eastAsia="en-US"/>
        </w:rPr>
        <w:t>Если до истечения срока предварительного испытания трудовой договор с работником не расторгнут в соответствии с частью 1 статьи 29 ТК, то работник считается выдержавшим испытание и расторжение с ним трудового договора допускается только на общих основаниях.</w:t>
      </w:r>
    </w:p>
    <w:tbl>
      <w:tblPr>
        <w:tblStyle w:val="3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2295"/>
        <w:gridCol w:w="2378"/>
      </w:tblGrid>
      <w:tr w:rsidR="001A4F89" w:rsidRPr="001A4F89" w:rsidTr="001A4F89">
        <w:tc>
          <w:tcPr>
            <w:tcW w:w="4390" w:type="dxa"/>
            <w:hideMark/>
          </w:tcPr>
          <w:p w:rsidR="001A4F89" w:rsidRPr="001A4F89" w:rsidRDefault="001A4F89" w:rsidP="001A4F89">
            <w:pPr>
              <w:spacing w:before="480"/>
            </w:pPr>
            <w:r w:rsidRPr="001A4F89">
              <w:t>Главный государственный инспектор отдела надзора за соблюдением законодательства об охране труда Могилевского областного управления Департамента государственной инспекции труда</w:t>
            </w:r>
          </w:p>
        </w:tc>
        <w:tc>
          <w:tcPr>
            <w:tcW w:w="2295" w:type="dxa"/>
          </w:tcPr>
          <w:p w:rsidR="001A4F89" w:rsidRPr="001A4F89" w:rsidRDefault="001A4F89" w:rsidP="001A4F89">
            <w:pPr>
              <w:spacing w:before="480"/>
              <w:jc w:val="both"/>
            </w:pPr>
          </w:p>
        </w:tc>
        <w:tc>
          <w:tcPr>
            <w:tcW w:w="2378" w:type="dxa"/>
          </w:tcPr>
          <w:p w:rsidR="001A4F89" w:rsidRPr="001A4F89" w:rsidRDefault="001A4F89" w:rsidP="001A4F89">
            <w:pPr>
              <w:spacing w:before="480"/>
              <w:jc w:val="both"/>
            </w:pPr>
          </w:p>
          <w:p w:rsidR="001A4F89" w:rsidRPr="001A4F89" w:rsidRDefault="001A4F89" w:rsidP="001A4F89">
            <w:pPr>
              <w:spacing w:before="480"/>
              <w:jc w:val="both"/>
            </w:pPr>
          </w:p>
          <w:p w:rsidR="001A4F89" w:rsidRPr="001A4F89" w:rsidRDefault="001A4F89" w:rsidP="001A4F89">
            <w:pPr>
              <w:spacing w:before="480"/>
              <w:jc w:val="both"/>
            </w:pPr>
            <w:r w:rsidRPr="001A4F89">
              <w:t>Е.С. Грищенко</w:t>
            </w:r>
          </w:p>
        </w:tc>
      </w:tr>
    </w:tbl>
    <w:p w:rsidR="001A4F89" w:rsidRPr="001A4F89" w:rsidRDefault="001A4F89" w:rsidP="001A4F89">
      <w:pPr>
        <w:spacing w:after="0" w:line="256" w:lineRule="auto"/>
        <w:rPr>
          <w:rFonts w:ascii="Times New Roman" w:eastAsia="Calibri" w:hAnsi="Times New Roman" w:cs="Times New Roman"/>
          <w:sz w:val="28"/>
          <w:lang w:eastAsia="en-US"/>
        </w:rPr>
        <w:sectPr w:rsidR="001A4F89" w:rsidRPr="001A4F89">
          <w:pgSz w:w="11906" w:h="16838"/>
          <w:pgMar w:top="1134" w:right="850" w:bottom="1134" w:left="1701" w:header="708" w:footer="708" w:gutter="0"/>
          <w:cols w:space="720"/>
        </w:sectPr>
      </w:pPr>
    </w:p>
    <w:p w:rsidR="001A4F89" w:rsidRPr="001A4F89" w:rsidRDefault="001A4F89" w:rsidP="001A4F89">
      <w:pPr>
        <w:spacing w:after="0" w:line="240" w:lineRule="auto"/>
        <w:ind w:firstLine="709"/>
        <w:jc w:val="both"/>
        <w:rPr>
          <w:rFonts w:ascii="Times New Roman" w:eastAsia="Calibri" w:hAnsi="Times New Roman" w:cs="Times New Roman"/>
          <w:sz w:val="28"/>
          <w:lang w:eastAsia="en-US"/>
        </w:rPr>
      </w:pPr>
    </w:p>
    <w:p w:rsidR="001A4F89" w:rsidRPr="001A4F89" w:rsidRDefault="001A4F89" w:rsidP="001A4F89">
      <w:pPr>
        <w:spacing w:after="0" w:line="240" w:lineRule="auto"/>
        <w:jc w:val="center"/>
        <w:rPr>
          <w:rFonts w:ascii="Times New Roman" w:eastAsia="Calibri" w:hAnsi="Times New Roman" w:cs="Times New Roman"/>
          <w:b/>
          <w:sz w:val="28"/>
          <w:lang w:eastAsia="en-US"/>
        </w:rPr>
      </w:pPr>
      <w:r w:rsidRPr="001A4F89">
        <w:rPr>
          <w:rFonts w:ascii="Times New Roman" w:eastAsia="Calibri" w:hAnsi="Times New Roman" w:cs="Times New Roman"/>
          <w:b/>
          <w:sz w:val="28"/>
          <w:lang w:eastAsia="en-US"/>
        </w:rPr>
        <w:t>Статья</w:t>
      </w:r>
    </w:p>
    <w:p w:rsidR="001A4F89" w:rsidRPr="001A4F89" w:rsidRDefault="001A4F89" w:rsidP="001A4F89">
      <w:pPr>
        <w:spacing w:after="160" w:line="256" w:lineRule="auto"/>
        <w:jc w:val="center"/>
        <w:rPr>
          <w:rFonts w:ascii="Times New Roman" w:eastAsia="Calibri" w:hAnsi="Times New Roman" w:cs="Times New Roman"/>
          <w:sz w:val="28"/>
          <w:lang w:eastAsia="en-US"/>
        </w:rPr>
      </w:pPr>
      <w:r w:rsidRPr="001A4F89">
        <w:rPr>
          <w:rFonts w:ascii="Times New Roman" w:eastAsia="Calibri" w:hAnsi="Times New Roman" w:cs="Times New Roman"/>
          <w:b/>
          <w:sz w:val="28"/>
          <w:lang w:eastAsia="en-US"/>
        </w:rPr>
        <w:t>«Дополнительные специальные перерывы»</w:t>
      </w:r>
    </w:p>
    <w:p w:rsidR="001A4F89" w:rsidRPr="001A4F89" w:rsidRDefault="001A4F89" w:rsidP="001A4F89">
      <w:pPr>
        <w:spacing w:after="0" w:line="240" w:lineRule="auto"/>
        <w:ind w:firstLine="709"/>
        <w:jc w:val="both"/>
        <w:rPr>
          <w:rFonts w:ascii="Times New Roman" w:eastAsia="Calibri" w:hAnsi="Times New Roman" w:cs="Times New Roman"/>
          <w:sz w:val="28"/>
          <w:lang w:eastAsia="en-US"/>
        </w:rPr>
      </w:pPr>
      <w:r w:rsidRPr="001A4F89">
        <w:rPr>
          <w:rFonts w:ascii="Times New Roman" w:eastAsia="Calibri" w:hAnsi="Times New Roman" w:cs="Times New Roman"/>
          <w:sz w:val="28"/>
          <w:lang w:eastAsia="en-US"/>
        </w:rPr>
        <w:t>Для некоторых категорий работников, видов работ наряду с перерывом для отдыха и питания возможно предоставление дополнительных специальных перерывов. Их можно условно разделить на обязательные для предоставления и устанавливаемые по решению нанимателя.</w:t>
      </w:r>
    </w:p>
    <w:p w:rsidR="001A4F89" w:rsidRPr="001A4F89" w:rsidRDefault="001A4F89" w:rsidP="001A4F89">
      <w:pPr>
        <w:spacing w:after="0" w:line="240" w:lineRule="auto"/>
        <w:ind w:firstLine="709"/>
        <w:jc w:val="both"/>
        <w:rPr>
          <w:rFonts w:ascii="Times New Roman" w:eastAsia="Calibri" w:hAnsi="Times New Roman" w:cs="Times New Roman"/>
          <w:sz w:val="28"/>
          <w:lang w:eastAsia="en-US"/>
        </w:rPr>
      </w:pPr>
      <w:r w:rsidRPr="001A4F89">
        <w:rPr>
          <w:rFonts w:ascii="Times New Roman" w:eastAsia="Calibri" w:hAnsi="Times New Roman" w:cs="Times New Roman"/>
          <w:sz w:val="28"/>
          <w:lang w:eastAsia="en-US"/>
        </w:rPr>
        <w:t>Наниматель должен предоставлять дополнительные специальные перерывы, которые прямо закреплены законодательством как обязательные для определенных работ или категории работников.</w:t>
      </w:r>
    </w:p>
    <w:p w:rsidR="001A4F89" w:rsidRPr="001A4F89" w:rsidRDefault="001A4F89" w:rsidP="001A4F89">
      <w:pPr>
        <w:spacing w:after="0" w:line="240" w:lineRule="auto"/>
        <w:ind w:firstLine="709"/>
        <w:jc w:val="both"/>
        <w:rPr>
          <w:rFonts w:ascii="Times New Roman" w:eastAsia="Calibri" w:hAnsi="Times New Roman" w:cs="Times New Roman"/>
          <w:sz w:val="28"/>
          <w:lang w:eastAsia="en-US"/>
        </w:rPr>
      </w:pPr>
      <w:r w:rsidRPr="001A4F89">
        <w:rPr>
          <w:rFonts w:ascii="Times New Roman" w:eastAsia="Calibri" w:hAnsi="Times New Roman" w:cs="Times New Roman"/>
          <w:sz w:val="28"/>
          <w:lang w:eastAsia="en-US"/>
        </w:rPr>
        <w:t xml:space="preserve">Так, статьей 135 Трудового кодекса Республики </w:t>
      </w:r>
      <w:proofErr w:type="gramStart"/>
      <w:r w:rsidRPr="001A4F89">
        <w:rPr>
          <w:rFonts w:ascii="Times New Roman" w:eastAsia="Calibri" w:hAnsi="Times New Roman" w:cs="Times New Roman"/>
          <w:sz w:val="28"/>
          <w:lang w:eastAsia="en-US"/>
        </w:rPr>
        <w:t>Беларусь  установлено</w:t>
      </w:r>
      <w:proofErr w:type="gramEnd"/>
      <w:r w:rsidRPr="001A4F89">
        <w:rPr>
          <w:rFonts w:ascii="Times New Roman" w:eastAsia="Calibri" w:hAnsi="Times New Roman" w:cs="Times New Roman"/>
          <w:sz w:val="28"/>
          <w:lang w:eastAsia="en-US"/>
        </w:rPr>
        <w:t xml:space="preserve">, что работникам, выполняющим работы на открытом воздухе или в закрытых необогреваемых помещениях в холодный период года, а также отдельные виды работ, наряду с перерывом для отдыха и питания, предоставляются дополнительные специальные перерывы в течение рабочего дня, включаемые в рабочее время (перерывы для кормления ребенка, перерывы для обогревания, перерывы для отдыха на погрузочно-разгрузочных и других работах). </w:t>
      </w:r>
    </w:p>
    <w:p w:rsidR="001A4F89" w:rsidRPr="001A4F89" w:rsidRDefault="001A4F89" w:rsidP="001A4F89">
      <w:pPr>
        <w:spacing w:after="0" w:line="240" w:lineRule="auto"/>
        <w:ind w:firstLine="709"/>
        <w:jc w:val="both"/>
        <w:rPr>
          <w:rFonts w:ascii="Times New Roman" w:eastAsia="Calibri" w:hAnsi="Times New Roman" w:cs="Times New Roman"/>
          <w:sz w:val="28"/>
          <w:lang w:eastAsia="en-US"/>
        </w:rPr>
      </w:pPr>
      <w:r w:rsidRPr="001A4F89">
        <w:rPr>
          <w:rFonts w:ascii="Times New Roman" w:eastAsia="Calibri" w:hAnsi="Times New Roman" w:cs="Times New Roman"/>
          <w:sz w:val="28"/>
          <w:lang w:eastAsia="en-US"/>
        </w:rPr>
        <w:t>Виды этих работ, продолжительность и порядок предоставления таких перерывов определяются правилами внутреннего трудового распорядка и (или) коллективным договором.</w:t>
      </w:r>
    </w:p>
    <w:p w:rsidR="001A4F89" w:rsidRPr="001A4F89" w:rsidRDefault="001A4F89" w:rsidP="001A4F89">
      <w:pPr>
        <w:spacing w:after="0" w:line="240" w:lineRule="auto"/>
        <w:ind w:firstLine="709"/>
        <w:jc w:val="both"/>
        <w:rPr>
          <w:rFonts w:ascii="Times New Roman" w:eastAsia="Calibri" w:hAnsi="Times New Roman" w:cs="Times New Roman"/>
          <w:sz w:val="28"/>
          <w:lang w:eastAsia="en-US"/>
        </w:rPr>
      </w:pPr>
    </w:p>
    <w:tbl>
      <w:tblPr>
        <w:tblStyle w:val="3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2295"/>
        <w:gridCol w:w="2378"/>
      </w:tblGrid>
      <w:tr w:rsidR="001A4F89" w:rsidRPr="001A4F89" w:rsidTr="001A4F89">
        <w:tc>
          <w:tcPr>
            <w:tcW w:w="4390" w:type="dxa"/>
            <w:hideMark/>
          </w:tcPr>
          <w:p w:rsidR="001A4F89" w:rsidRPr="001A4F89" w:rsidRDefault="001A4F89" w:rsidP="001A4F89">
            <w:pPr>
              <w:spacing w:before="480"/>
            </w:pPr>
            <w:r w:rsidRPr="001A4F89">
              <w:t>Главный государственный инспектор отдела надзора за соблюдением законодательства об охране труда Могилевского областного управления Департамента государственной инспекции труда</w:t>
            </w:r>
          </w:p>
        </w:tc>
        <w:tc>
          <w:tcPr>
            <w:tcW w:w="2295" w:type="dxa"/>
          </w:tcPr>
          <w:p w:rsidR="001A4F89" w:rsidRPr="001A4F89" w:rsidRDefault="001A4F89" w:rsidP="001A4F89">
            <w:pPr>
              <w:spacing w:before="480"/>
              <w:jc w:val="both"/>
            </w:pPr>
          </w:p>
        </w:tc>
        <w:tc>
          <w:tcPr>
            <w:tcW w:w="2378" w:type="dxa"/>
          </w:tcPr>
          <w:p w:rsidR="001A4F89" w:rsidRPr="001A4F89" w:rsidRDefault="001A4F89" w:rsidP="001A4F89">
            <w:pPr>
              <w:spacing w:before="480"/>
              <w:jc w:val="both"/>
            </w:pPr>
          </w:p>
          <w:p w:rsidR="001A4F89" w:rsidRPr="001A4F89" w:rsidRDefault="001A4F89" w:rsidP="001A4F89">
            <w:pPr>
              <w:spacing w:before="480"/>
              <w:jc w:val="both"/>
            </w:pPr>
          </w:p>
          <w:p w:rsidR="001A4F89" w:rsidRPr="001A4F89" w:rsidRDefault="001A4F89" w:rsidP="001A4F89">
            <w:pPr>
              <w:spacing w:before="480"/>
              <w:jc w:val="both"/>
            </w:pPr>
            <w:r w:rsidRPr="001A4F89">
              <w:t>Е.С. Грищенко</w:t>
            </w:r>
          </w:p>
        </w:tc>
      </w:tr>
    </w:tbl>
    <w:p w:rsidR="001A4F89" w:rsidRPr="001A4F89" w:rsidRDefault="001A4F89" w:rsidP="001A4F89">
      <w:pPr>
        <w:spacing w:after="0" w:line="240" w:lineRule="auto"/>
        <w:ind w:firstLine="709"/>
        <w:jc w:val="both"/>
        <w:rPr>
          <w:rFonts w:ascii="Times New Roman" w:eastAsia="Calibri" w:hAnsi="Times New Roman" w:cs="Times New Roman"/>
          <w:sz w:val="28"/>
          <w:lang w:eastAsia="en-US"/>
        </w:rPr>
      </w:pPr>
    </w:p>
    <w:p w:rsidR="001A4F89" w:rsidRPr="001A4F89" w:rsidRDefault="001A4F89" w:rsidP="001A4F89">
      <w:pPr>
        <w:shd w:val="clear" w:color="auto" w:fill="FFFFFF"/>
        <w:spacing w:after="0" w:line="240" w:lineRule="auto"/>
        <w:ind w:firstLine="450"/>
        <w:jc w:val="both"/>
        <w:rPr>
          <w:rFonts w:ascii="Times New Roman" w:eastAsia="Times New Roman" w:hAnsi="Times New Roman" w:cs="Times New Roman"/>
          <w:color w:val="242424"/>
          <w:sz w:val="30"/>
          <w:szCs w:val="30"/>
        </w:rPr>
      </w:pPr>
    </w:p>
    <w:p w:rsidR="001A4F89" w:rsidRPr="001A4F89" w:rsidRDefault="001A4F89" w:rsidP="001A4F89">
      <w:pPr>
        <w:shd w:val="clear" w:color="auto" w:fill="FFFFFF"/>
        <w:spacing w:after="0" w:line="240" w:lineRule="auto"/>
        <w:rPr>
          <w:rFonts w:ascii="Times New Roman" w:eastAsia="Times New Roman" w:hAnsi="Times New Roman" w:cs="Times New Roman"/>
          <w:color w:val="242424"/>
          <w:sz w:val="30"/>
          <w:szCs w:val="30"/>
        </w:rPr>
      </w:pPr>
      <w:r w:rsidRPr="001A4F89">
        <w:rPr>
          <w:rFonts w:ascii="Times New Roman" w:eastAsia="Times New Roman" w:hAnsi="Times New Roman" w:cs="Times New Roman"/>
          <w:color w:val="242424"/>
          <w:sz w:val="30"/>
          <w:szCs w:val="30"/>
        </w:rPr>
        <w:t> </w:t>
      </w:r>
    </w:p>
    <w:p w:rsidR="0071483F" w:rsidRDefault="0071483F" w:rsidP="00CD069E">
      <w:pPr>
        <w:tabs>
          <w:tab w:val="left" w:pos="4500"/>
          <w:tab w:val="left" w:pos="5070"/>
          <w:tab w:val="left" w:pos="6840"/>
        </w:tabs>
        <w:spacing w:line="240" w:lineRule="auto"/>
        <w:ind w:firstLine="544"/>
        <w:jc w:val="both"/>
        <w:rPr>
          <w:rFonts w:ascii="Times New Roman" w:eastAsia="Calibri" w:hAnsi="Times New Roman" w:cs="Times New Roman"/>
          <w:sz w:val="28"/>
          <w:szCs w:val="28"/>
          <w:lang w:eastAsia="en-US"/>
        </w:rPr>
      </w:pPr>
    </w:p>
    <w:p w:rsidR="0071483F" w:rsidRDefault="0071483F" w:rsidP="00CD069E">
      <w:pPr>
        <w:tabs>
          <w:tab w:val="left" w:pos="4500"/>
          <w:tab w:val="left" w:pos="5070"/>
          <w:tab w:val="left" w:pos="6840"/>
        </w:tabs>
        <w:spacing w:line="240" w:lineRule="auto"/>
        <w:ind w:firstLine="544"/>
        <w:jc w:val="both"/>
        <w:rPr>
          <w:rFonts w:ascii="Times New Roman" w:eastAsia="Calibri" w:hAnsi="Times New Roman" w:cs="Times New Roman"/>
          <w:sz w:val="28"/>
          <w:szCs w:val="28"/>
          <w:lang w:eastAsia="en-US"/>
        </w:rPr>
      </w:pPr>
    </w:p>
    <w:p w:rsidR="0071483F" w:rsidRDefault="0071483F" w:rsidP="00CD069E">
      <w:pPr>
        <w:tabs>
          <w:tab w:val="left" w:pos="4500"/>
          <w:tab w:val="left" w:pos="5070"/>
          <w:tab w:val="left" w:pos="6840"/>
        </w:tabs>
        <w:spacing w:line="240" w:lineRule="auto"/>
        <w:ind w:firstLine="544"/>
        <w:jc w:val="both"/>
        <w:rPr>
          <w:rFonts w:ascii="Times New Roman" w:eastAsia="Calibri" w:hAnsi="Times New Roman" w:cs="Times New Roman"/>
          <w:sz w:val="28"/>
          <w:szCs w:val="28"/>
          <w:lang w:eastAsia="en-US"/>
        </w:rPr>
      </w:pPr>
    </w:p>
    <w:p w:rsidR="007A3386" w:rsidRDefault="007A3386" w:rsidP="007A3386">
      <w:pPr>
        <w:spacing w:after="0" w:line="240" w:lineRule="auto"/>
        <w:jc w:val="center"/>
        <w:rPr>
          <w:rFonts w:ascii="Times New Roman" w:eastAsia="Calibri" w:hAnsi="Times New Roman" w:cs="Times New Roman"/>
          <w:b/>
          <w:sz w:val="28"/>
          <w:lang w:eastAsia="en-US"/>
        </w:rPr>
      </w:pPr>
    </w:p>
    <w:sectPr w:rsidR="007A3386" w:rsidSect="007A3386">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6259" w:rsidRDefault="005A6259" w:rsidP="009E76E2">
      <w:pPr>
        <w:spacing w:after="0" w:line="240" w:lineRule="auto"/>
      </w:pPr>
      <w:r>
        <w:separator/>
      </w:r>
    </w:p>
  </w:endnote>
  <w:endnote w:type="continuationSeparator" w:id="0">
    <w:p w:rsidR="005A6259" w:rsidRDefault="005A6259" w:rsidP="009E76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6259" w:rsidRDefault="005A6259" w:rsidP="009E76E2">
      <w:pPr>
        <w:spacing w:after="0" w:line="240" w:lineRule="auto"/>
      </w:pPr>
      <w:r>
        <w:separator/>
      </w:r>
    </w:p>
  </w:footnote>
  <w:footnote w:type="continuationSeparator" w:id="0">
    <w:p w:rsidR="005A6259" w:rsidRDefault="005A6259" w:rsidP="009E76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76E2" w:rsidRDefault="009E76E2">
    <w:pPr>
      <w:pStyle w:val="a7"/>
      <w:jc w:val="center"/>
    </w:pPr>
  </w:p>
  <w:p w:rsidR="009E76E2" w:rsidRDefault="009E76E2">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755E1B"/>
    <w:multiLevelType w:val="hybridMultilevel"/>
    <w:tmpl w:val="12942B8A"/>
    <w:lvl w:ilvl="0" w:tplc="0419000F">
      <w:start w:val="1"/>
      <w:numFmt w:val="decimal"/>
      <w:lvlText w:val="%1."/>
      <w:lvlJc w:val="left"/>
      <w:pPr>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2E3A28AA"/>
    <w:multiLevelType w:val="hybridMultilevel"/>
    <w:tmpl w:val="7F2E6718"/>
    <w:lvl w:ilvl="0" w:tplc="8B58149C">
      <w:start w:val="1"/>
      <w:numFmt w:val="decimal"/>
      <w:lvlText w:val="%1."/>
      <w:lvlJc w:val="left"/>
      <w:pPr>
        <w:ind w:left="720" w:hanging="360"/>
      </w:pPr>
      <w:rPr>
        <w:rFonts w:hint="default"/>
        <w:sz w:val="30"/>
        <w:szCs w:val="3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C7F5C20"/>
    <w:multiLevelType w:val="hybridMultilevel"/>
    <w:tmpl w:val="41D60148"/>
    <w:lvl w:ilvl="0" w:tplc="A798E100">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3" w15:restartNumberingAfterBreak="0">
    <w:nsid w:val="7C080A84"/>
    <w:multiLevelType w:val="hybridMultilevel"/>
    <w:tmpl w:val="245C5A4C"/>
    <w:lvl w:ilvl="0" w:tplc="BDB4358E">
      <w:start w:val="1"/>
      <w:numFmt w:val="bullet"/>
      <w:lvlText w:val="-"/>
      <w:lvlJc w:val="left"/>
      <w:pPr>
        <w:ind w:left="1429" w:hanging="360"/>
      </w:pPr>
      <w:rPr>
        <w:rFonts w:ascii="Sylfaen" w:hAnsi="Sylfae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A04"/>
    <w:rsid w:val="0001571A"/>
    <w:rsid w:val="0003759D"/>
    <w:rsid w:val="000545FE"/>
    <w:rsid w:val="00062905"/>
    <w:rsid w:val="000A0126"/>
    <w:rsid w:val="000C76CF"/>
    <w:rsid w:val="000D02B0"/>
    <w:rsid w:val="000D5166"/>
    <w:rsid w:val="00102AA3"/>
    <w:rsid w:val="00114C11"/>
    <w:rsid w:val="00140EB6"/>
    <w:rsid w:val="00147651"/>
    <w:rsid w:val="00150FBD"/>
    <w:rsid w:val="00151E86"/>
    <w:rsid w:val="001A4F89"/>
    <w:rsid w:val="001A7C5F"/>
    <w:rsid w:val="001B1F5E"/>
    <w:rsid w:val="001E54E1"/>
    <w:rsid w:val="001F4E38"/>
    <w:rsid w:val="002325A4"/>
    <w:rsid w:val="00250BE5"/>
    <w:rsid w:val="00297865"/>
    <w:rsid w:val="002A6AE3"/>
    <w:rsid w:val="002B4654"/>
    <w:rsid w:val="002E1A30"/>
    <w:rsid w:val="002F18A0"/>
    <w:rsid w:val="00305D5C"/>
    <w:rsid w:val="00320026"/>
    <w:rsid w:val="00325FB8"/>
    <w:rsid w:val="003312E4"/>
    <w:rsid w:val="0034424D"/>
    <w:rsid w:val="003541CF"/>
    <w:rsid w:val="0036072D"/>
    <w:rsid w:val="00395B43"/>
    <w:rsid w:val="003B3527"/>
    <w:rsid w:val="003E1562"/>
    <w:rsid w:val="003F53B9"/>
    <w:rsid w:val="00403C16"/>
    <w:rsid w:val="00433B10"/>
    <w:rsid w:val="00463A02"/>
    <w:rsid w:val="00467158"/>
    <w:rsid w:val="00485D9F"/>
    <w:rsid w:val="004E7D17"/>
    <w:rsid w:val="004F6020"/>
    <w:rsid w:val="004F6856"/>
    <w:rsid w:val="00503A47"/>
    <w:rsid w:val="005100C3"/>
    <w:rsid w:val="00527C49"/>
    <w:rsid w:val="005306B7"/>
    <w:rsid w:val="00542A0F"/>
    <w:rsid w:val="00551E0F"/>
    <w:rsid w:val="00552A53"/>
    <w:rsid w:val="0057131A"/>
    <w:rsid w:val="00587D42"/>
    <w:rsid w:val="005A6259"/>
    <w:rsid w:val="005C1C42"/>
    <w:rsid w:val="005C2669"/>
    <w:rsid w:val="005C71E7"/>
    <w:rsid w:val="005E02B7"/>
    <w:rsid w:val="00602BD4"/>
    <w:rsid w:val="00604DC6"/>
    <w:rsid w:val="00604DE8"/>
    <w:rsid w:val="00625FD3"/>
    <w:rsid w:val="006531CE"/>
    <w:rsid w:val="0066252E"/>
    <w:rsid w:val="00666673"/>
    <w:rsid w:val="00667532"/>
    <w:rsid w:val="006711BA"/>
    <w:rsid w:val="00682B19"/>
    <w:rsid w:val="00684E95"/>
    <w:rsid w:val="006D7817"/>
    <w:rsid w:val="006F3E06"/>
    <w:rsid w:val="007126BD"/>
    <w:rsid w:val="00712768"/>
    <w:rsid w:val="0071483F"/>
    <w:rsid w:val="00726CC2"/>
    <w:rsid w:val="00737DB9"/>
    <w:rsid w:val="00741652"/>
    <w:rsid w:val="007469E7"/>
    <w:rsid w:val="00783D5A"/>
    <w:rsid w:val="00790313"/>
    <w:rsid w:val="007A3386"/>
    <w:rsid w:val="007A6844"/>
    <w:rsid w:val="007B5019"/>
    <w:rsid w:val="007E0B3F"/>
    <w:rsid w:val="00824882"/>
    <w:rsid w:val="008414C4"/>
    <w:rsid w:val="00841E1E"/>
    <w:rsid w:val="00843569"/>
    <w:rsid w:val="00871A04"/>
    <w:rsid w:val="00877C6C"/>
    <w:rsid w:val="00896788"/>
    <w:rsid w:val="00897031"/>
    <w:rsid w:val="008A5850"/>
    <w:rsid w:val="008A5C5B"/>
    <w:rsid w:val="008B3DE2"/>
    <w:rsid w:val="008C1140"/>
    <w:rsid w:val="008C358F"/>
    <w:rsid w:val="008C35E0"/>
    <w:rsid w:val="008C4486"/>
    <w:rsid w:val="008D18E1"/>
    <w:rsid w:val="008D7268"/>
    <w:rsid w:val="008F7F40"/>
    <w:rsid w:val="009168FA"/>
    <w:rsid w:val="0092095C"/>
    <w:rsid w:val="00925036"/>
    <w:rsid w:val="00941D7E"/>
    <w:rsid w:val="009440C3"/>
    <w:rsid w:val="00945670"/>
    <w:rsid w:val="00945696"/>
    <w:rsid w:val="00951D9D"/>
    <w:rsid w:val="00984B33"/>
    <w:rsid w:val="00987110"/>
    <w:rsid w:val="009B270D"/>
    <w:rsid w:val="009B7EDF"/>
    <w:rsid w:val="009E76E2"/>
    <w:rsid w:val="00A02977"/>
    <w:rsid w:val="00A60218"/>
    <w:rsid w:val="00A65D7B"/>
    <w:rsid w:val="00A67975"/>
    <w:rsid w:val="00A750AE"/>
    <w:rsid w:val="00AB27F9"/>
    <w:rsid w:val="00AD019A"/>
    <w:rsid w:val="00AE1DE9"/>
    <w:rsid w:val="00AF1A2F"/>
    <w:rsid w:val="00AF39CC"/>
    <w:rsid w:val="00B053D0"/>
    <w:rsid w:val="00B20765"/>
    <w:rsid w:val="00B313C8"/>
    <w:rsid w:val="00B46BA8"/>
    <w:rsid w:val="00B55A2F"/>
    <w:rsid w:val="00B62183"/>
    <w:rsid w:val="00B670DC"/>
    <w:rsid w:val="00B851CF"/>
    <w:rsid w:val="00B9267E"/>
    <w:rsid w:val="00BA042C"/>
    <w:rsid w:val="00BA6F99"/>
    <w:rsid w:val="00BB532C"/>
    <w:rsid w:val="00BF2438"/>
    <w:rsid w:val="00BF2DE5"/>
    <w:rsid w:val="00BF797F"/>
    <w:rsid w:val="00C122C8"/>
    <w:rsid w:val="00C337C8"/>
    <w:rsid w:val="00C37E51"/>
    <w:rsid w:val="00C83525"/>
    <w:rsid w:val="00C942B2"/>
    <w:rsid w:val="00C97111"/>
    <w:rsid w:val="00CA44ED"/>
    <w:rsid w:val="00CB0A6D"/>
    <w:rsid w:val="00CD069E"/>
    <w:rsid w:val="00CD466F"/>
    <w:rsid w:val="00CE7570"/>
    <w:rsid w:val="00CE7571"/>
    <w:rsid w:val="00CF5AE3"/>
    <w:rsid w:val="00D40BE6"/>
    <w:rsid w:val="00D44CED"/>
    <w:rsid w:val="00D44D9F"/>
    <w:rsid w:val="00D55BF8"/>
    <w:rsid w:val="00D83757"/>
    <w:rsid w:val="00DA12D4"/>
    <w:rsid w:val="00DB3A62"/>
    <w:rsid w:val="00DE1FA0"/>
    <w:rsid w:val="00E00046"/>
    <w:rsid w:val="00E1411C"/>
    <w:rsid w:val="00E14544"/>
    <w:rsid w:val="00E165A2"/>
    <w:rsid w:val="00E21342"/>
    <w:rsid w:val="00E31542"/>
    <w:rsid w:val="00E31AF9"/>
    <w:rsid w:val="00E41E34"/>
    <w:rsid w:val="00E55B6B"/>
    <w:rsid w:val="00E719CA"/>
    <w:rsid w:val="00E774C4"/>
    <w:rsid w:val="00E80A02"/>
    <w:rsid w:val="00E97861"/>
    <w:rsid w:val="00EA506D"/>
    <w:rsid w:val="00EB1539"/>
    <w:rsid w:val="00EB21B0"/>
    <w:rsid w:val="00F2028B"/>
    <w:rsid w:val="00F2432C"/>
    <w:rsid w:val="00F3592B"/>
    <w:rsid w:val="00F35C72"/>
    <w:rsid w:val="00F6199F"/>
    <w:rsid w:val="00F75347"/>
    <w:rsid w:val="00F819EE"/>
    <w:rsid w:val="00FB00C5"/>
    <w:rsid w:val="00FC33A9"/>
    <w:rsid w:val="00FC6700"/>
    <w:rsid w:val="00FE5710"/>
    <w:rsid w:val="00FF5AE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BE6B3D-860D-40FB-83CD-AA155CB62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871A04"/>
    <w:pPr>
      <w:keepNext/>
      <w:spacing w:after="0" w:line="240" w:lineRule="auto"/>
      <w:jc w:val="both"/>
      <w:outlineLvl w:val="0"/>
    </w:pPr>
    <w:rPr>
      <w:rFonts w:ascii="Times New Roman" w:eastAsia="Times New Roman" w:hAnsi="Times New Roman" w:cs="Times New Roman"/>
      <w:b/>
      <w:bCs/>
      <w:sz w:val="26"/>
      <w:szCs w:val="26"/>
    </w:rPr>
  </w:style>
  <w:style w:type="paragraph" w:styleId="3">
    <w:name w:val="heading 3"/>
    <w:basedOn w:val="a"/>
    <w:next w:val="a"/>
    <w:link w:val="30"/>
    <w:uiPriority w:val="9"/>
    <w:semiHidden/>
    <w:unhideWhenUsed/>
    <w:qFormat/>
    <w:rsid w:val="00CD466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71A04"/>
    <w:rPr>
      <w:rFonts w:ascii="Times New Roman" w:eastAsia="Times New Roman" w:hAnsi="Times New Roman" w:cs="Times New Roman"/>
      <w:b/>
      <w:bCs/>
      <w:sz w:val="26"/>
      <w:szCs w:val="26"/>
    </w:rPr>
  </w:style>
  <w:style w:type="character" w:styleId="a3">
    <w:name w:val="Hyperlink"/>
    <w:basedOn w:val="a0"/>
    <w:semiHidden/>
    <w:unhideWhenUsed/>
    <w:rsid w:val="00871A04"/>
    <w:rPr>
      <w:color w:val="0000FF"/>
      <w:u w:val="single"/>
    </w:rPr>
  </w:style>
  <w:style w:type="paragraph" w:styleId="a4">
    <w:name w:val="Body Text"/>
    <w:basedOn w:val="a"/>
    <w:link w:val="a5"/>
    <w:semiHidden/>
    <w:unhideWhenUsed/>
    <w:rsid w:val="00871A04"/>
    <w:pPr>
      <w:spacing w:after="0" w:line="240" w:lineRule="auto"/>
    </w:pPr>
    <w:rPr>
      <w:rFonts w:ascii="Times New Roman" w:eastAsia="Times New Roman" w:hAnsi="Times New Roman" w:cs="Times New Roman"/>
      <w:sz w:val="30"/>
      <w:szCs w:val="20"/>
    </w:rPr>
  </w:style>
  <w:style w:type="character" w:customStyle="1" w:styleId="a5">
    <w:name w:val="Основной текст Знак"/>
    <w:basedOn w:val="a0"/>
    <w:link w:val="a4"/>
    <w:semiHidden/>
    <w:rsid w:val="00871A04"/>
    <w:rPr>
      <w:rFonts w:ascii="Times New Roman" w:eastAsia="Times New Roman" w:hAnsi="Times New Roman" w:cs="Times New Roman"/>
      <w:sz w:val="30"/>
      <w:szCs w:val="20"/>
    </w:rPr>
  </w:style>
  <w:style w:type="paragraph" w:styleId="a6">
    <w:name w:val="List Paragraph"/>
    <w:basedOn w:val="a"/>
    <w:uiPriority w:val="34"/>
    <w:qFormat/>
    <w:rsid w:val="00871A04"/>
    <w:pPr>
      <w:ind w:left="720"/>
      <w:contextualSpacing/>
    </w:pPr>
  </w:style>
  <w:style w:type="paragraph" w:styleId="a7">
    <w:name w:val="header"/>
    <w:basedOn w:val="a"/>
    <w:link w:val="a8"/>
    <w:uiPriority w:val="99"/>
    <w:unhideWhenUsed/>
    <w:rsid w:val="009E76E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E76E2"/>
  </w:style>
  <w:style w:type="paragraph" w:styleId="a9">
    <w:name w:val="footer"/>
    <w:basedOn w:val="a"/>
    <w:link w:val="aa"/>
    <w:uiPriority w:val="99"/>
    <w:semiHidden/>
    <w:unhideWhenUsed/>
    <w:rsid w:val="009E76E2"/>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9E76E2"/>
  </w:style>
  <w:style w:type="paragraph" w:customStyle="1" w:styleId="ConsPlusNonformat">
    <w:name w:val="ConsPlusNonformat"/>
    <w:uiPriority w:val="99"/>
    <w:rsid w:val="00395B4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b">
    <w:name w:val="Balloon Text"/>
    <w:basedOn w:val="a"/>
    <w:link w:val="ac"/>
    <w:uiPriority w:val="99"/>
    <w:semiHidden/>
    <w:unhideWhenUsed/>
    <w:rsid w:val="00114C11"/>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114C11"/>
    <w:rPr>
      <w:rFonts w:ascii="Tahoma" w:hAnsi="Tahoma" w:cs="Tahoma"/>
      <w:sz w:val="16"/>
      <w:szCs w:val="16"/>
    </w:rPr>
  </w:style>
  <w:style w:type="character" w:customStyle="1" w:styleId="30">
    <w:name w:val="Заголовок 3 Знак"/>
    <w:basedOn w:val="a0"/>
    <w:link w:val="3"/>
    <w:uiPriority w:val="9"/>
    <w:semiHidden/>
    <w:rsid w:val="00CD466F"/>
    <w:rPr>
      <w:rFonts w:asciiTheme="majorHAnsi" w:eastAsiaTheme="majorEastAsia" w:hAnsiTheme="majorHAnsi" w:cstheme="majorBidi"/>
      <w:b/>
      <w:bCs/>
      <w:color w:val="4F81BD" w:themeColor="accent1"/>
    </w:rPr>
  </w:style>
  <w:style w:type="paragraph" w:customStyle="1" w:styleId="p-normal">
    <w:name w:val="p-normal"/>
    <w:basedOn w:val="a"/>
    <w:rsid w:val="0071483F"/>
    <w:pPr>
      <w:spacing w:before="100" w:beforeAutospacing="1" w:after="100" w:afterAutospacing="1" w:line="240" w:lineRule="auto"/>
    </w:pPr>
    <w:rPr>
      <w:rFonts w:ascii="Times New Roman" w:eastAsia="Calibri" w:hAnsi="Times New Roman" w:cs="Times New Roman"/>
      <w:sz w:val="24"/>
      <w:szCs w:val="24"/>
      <w:lang w:val="en-US" w:eastAsia="en-US"/>
    </w:rPr>
  </w:style>
  <w:style w:type="table" w:customStyle="1" w:styleId="11">
    <w:name w:val="Сетка таблицы1"/>
    <w:basedOn w:val="a1"/>
    <w:next w:val="ad"/>
    <w:uiPriority w:val="39"/>
    <w:rsid w:val="00250BE5"/>
    <w:pPr>
      <w:spacing w:after="0" w:line="240" w:lineRule="auto"/>
    </w:pPr>
    <w:rPr>
      <w:rFonts w:ascii="Times New Roman" w:eastAsia="Calibri" w:hAnsi="Times New Roman"/>
      <w:sz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uiPriority w:val="59"/>
    <w:rsid w:val="00250B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d"/>
    <w:uiPriority w:val="39"/>
    <w:rsid w:val="007A3386"/>
    <w:pPr>
      <w:spacing w:after="0" w:line="240" w:lineRule="auto"/>
    </w:pPr>
    <w:rPr>
      <w:rFonts w:ascii="Times New Roman" w:eastAsia="Calibri" w:hAnsi="Times New Roman" w:cs="Times New Roman"/>
      <w:sz w:val="28"/>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d"/>
    <w:uiPriority w:val="39"/>
    <w:rsid w:val="001A4F89"/>
    <w:pPr>
      <w:spacing w:after="0" w:line="240" w:lineRule="auto"/>
    </w:pPr>
    <w:rPr>
      <w:rFonts w:ascii="Times New Roman" w:eastAsia="Calibri" w:hAnsi="Times New Roman" w:cs="Times New Roman"/>
      <w:sz w:val="28"/>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948519">
      <w:bodyDiv w:val="1"/>
      <w:marLeft w:val="0"/>
      <w:marRight w:val="0"/>
      <w:marTop w:val="0"/>
      <w:marBottom w:val="0"/>
      <w:divBdr>
        <w:top w:val="none" w:sz="0" w:space="0" w:color="auto"/>
        <w:left w:val="none" w:sz="0" w:space="0" w:color="auto"/>
        <w:bottom w:val="none" w:sz="0" w:space="0" w:color="auto"/>
        <w:right w:val="none" w:sz="0" w:space="0" w:color="auto"/>
      </w:divBdr>
    </w:div>
    <w:div w:id="485708662">
      <w:bodyDiv w:val="1"/>
      <w:marLeft w:val="0"/>
      <w:marRight w:val="0"/>
      <w:marTop w:val="0"/>
      <w:marBottom w:val="0"/>
      <w:divBdr>
        <w:top w:val="none" w:sz="0" w:space="0" w:color="auto"/>
        <w:left w:val="none" w:sz="0" w:space="0" w:color="auto"/>
        <w:bottom w:val="none" w:sz="0" w:space="0" w:color="auto"/>
        <w:right w:val="none" w:sz="0" w:space="0" w:color="auto"/>
      </w:divBdr>
    </w:div>
    <w:div w:id="608704268">
      <w:bodyDiv w:val="1"/>
      <w:marLeft w:val="0"/>
      <w:marRight w:val="0"/>
      <w:marTop w:val="0"/>
      <w:marBottom w:val="0"/>
      <w:divBdr>
        <w:top w:val="none" w:sz="0" w:space="0" w:color="auto"/>
        <w:left w:val="none" w:sz="0" w:space="0" w:color="auto"/>
        <w:bottom w:val="none" w:sz="0" w:space="0" w:color="auto"/>
        <w:right w:val="none" w:sz="0" w:space="0" w:color="auto"/>
      </w:divBdr>
    </w:div>
    <w:div w:id="635374950">
      <w:bodyDiv w:val="1"/>
      <w:marLeft w:val="0"/>
      <w:marRight w:val="0"/>
      <w:marTop w:val="0"/>
      <w:marBottom w:val="0"/>
      <w:divBdr>
        <w:top w:val="none" w:sz="0" w:space="0" w:color="auto"/>
        <w:left w:val="none" w:sz="0" w:space="0" w:color="auto"/>
        <w:bottom w:val="none" w:sz="0" w:space="0" w:color="auto"/>
        <w:right w:val="none" w:sz="0" w:space="0" w:color="auto"/>
      </w:divBdr>
    </w:div>
    <w:div w:id="830366820">
      <w:bodyDiv w:val="1"/>
      <w:marLeft w:val="0"/>
      <w:marRight w:val="0"/>
      <w:marTop w:val="0"/>
      <w:marBottom w:val="0"/>
      <w:divBdr>
        <w:top w:val="none" w:sz="0" w:space="0" w:color="auto"/>
        <w:left w:val="none" w:sz="0" w:space="0" w:color="auto"/>
        <w:bottom w:val="none" w:sz="0" w:space="0" w:color="auto"/>
        <w:right w:val="none" w:sz="0" w:space="0" w:color="auto"/>
      </w:divBdr>
    </w:div>
    <w:div w:id="878467700">
      <w:bodyDiv w:val="1"/>
      <w:marLeft w:val="0"/>
      <w:marRight w:val="0"/>
      <w:marTop w:val="0"/>
      <w:marBottom w:val="0"/>
      <w:divBdr>
        <w:top w:val="none" w:sz="0" w:space="0" w:color="auto"/>
        <w:left w:val="none" w:sz="0" w:space="0" w:color="auto"/>
        <w:bottom w:val="none" w:sz="0" w:space="0" w:color="auto"/>
        <w:right w:val="none" w:sz="0" w:space="0" w:color="auto"/>
      </w:divBdr>
    </w:div>
    <w:div w:id="881140204">
      <w:bodyDiv w:val="1"/>
      <w:marLeft w:val="0"/>
      <w:marRight w:val="0"/>
      <w:marTop w:val="0"/>
      <w:marBottom w:val="0"/>
      <w:divBdr>
        <w:top w:val="none" w:sz="0" w:space="0" w:color="auto"/>
        <w:left w:val="none" w:sz="0" w:space="0" w:color="auto"/>
        <w:bottom w:val="none" w:sz="0" w:space="0" w:color="auto"/>
        <w:right w:val="none" w:sz="0" w:space="0" w:color="auto"/>
      </w:divBdr>
    </w:div>
    <w:div w:id="910583547">
      <w:bodyDiv w:val="1"/>
      <w:marLeft w:val="0"/>
      <w:marRight w:val="0"/>
      <w:marTop w:val="0"/>
      <w:marBottom w:val="0"/>
      <w:divBdr>
        <w:top w:val="none" w:sz="0" w:space="0" w:color="auto"/>
        <w:left w:val="none" w:sz="0" w:space="0" w:color="auto"/>
        <w:bottom w:val="none" w:sz="0" w:space="0" w:color="auto"/>
        <w:right w:val="none" w:sz="0" w:space="0" w:color="auto"/>
      </w:divBdr>
    </w:div>
    <w:div w:id="1131092464">
      <w:bodyDiv w:val="1"/>
      <w:marLeft w:val="0"/>
      <w:marRight w:val="0"/>
      <w:marTop w:val="0"/>
      <w:marBottom w:val="0"/>
      <w:divBdr>
        <w:top w:val="none" w:sz="0" w:space="0" w:color="auto"/>
        <w:left w:val="none" w:sz="0" w:space="0" w:color="auto"/>
        <w:bottom w:val="none" w:sz="0" w:space="0" w:color="auto"/>
        <w:right w:val="none" w:sz="0" w:space="0" w:color="auto"/>
      </w:divBdr>
    </w:div>
    <w:div w:id="1315646826">
      <w:bodyDiv w:val="1"/>
      <w:marLeft w:val="0"/>
      <w:marRight w:val="0"/>
      <w:marTop w:val="0"/>
      <w:marBottom w:val="0"/>
      <w:divBdr>
        <w:top w:val="none" w:sz="0" w:space="0" w:color="auto"/>
        <w:left w:val="none" w:sz="0" w:space="0" w:color="auto"/>
        <w:bottom w:val="none" w:sz="0" w:space="0" w:color="auto"/>
        <w:right w:val="none" w:sz="0" w:space="0" w:color="auto"/>
      </w:divBdr>
    </w:div>
    <w:div w:id="1347096184">
      <w:bodyDiv w:val="1"/>
      <w:marLeft w:val="0"/>
      <w:marRight w:val="0"/>
      <w:marTop w:val="0"/>
      <w:marBottom w:val="0"/>
      <w:divBdr>
        <w:top w:val="none" w:sz="0" w:space="0" w:color="auto"/>
        <w:left w:val="none" w:sz="0" w:space="0" w:color="auto"/>
        <w:bottom w:val="none" w:sz="0" w:space="0" w:color="auto"/>
        <w:right w:val="none" w:sz="0" w:space="0" w:color="auto"/>
      </w:divBdr>
    </w:div>
    <w:div w:id="1515726515">
      <w:bodyDiv w:val="1"/>
      <w:marLeft w:val="0"/>
      <w:marRight w:val="0"/>
      <w:marTop w:val="0"/>
      <w:marBottom w:val="0"/>
      <w:divBdr>
        <w:top w:val="none" w:sz="0" w:space="0" w:color="auto"/>
        <w:left w:val="none" w:sz="0" w:space="0" w:color="auto"/>
        <w:bottom w:val="none" w:sz="0" w:space="0" w:color="auto"/>
        <w:right w:val="none" w:sz="0" w:space="0" w:color="auto"/>
      </w:divBdr>
    </w:div>
    <w:div w:id="1616982853">
      <w:bodyDiv w:val="1"/>
      <w:marLeft w:val="0"/>
      <w:marRight w:val="0"/>
      <w:marTop w:val="0"/>
      <w:marBottom w:val="0"/>
      <w:divBdr>
        <w:top w:val="none" w:sz="0" w:space="0" w:color="auto"/>
        <w:left w:val="none" w:sz="0" w:space="0" w:color="auto"/>
        <w:bottom w:val="none" w:sz="0" w:space="0" w:color="auto"/>
        <w:right w:val="none" w:sz="0" w:space="0" w:color="auto"/>
      </w:divBdr>
    </w:div>
    <w:div w:id="1681618525">
      <w:bodyDiv w:val="1"/>
      <w:marLeft w:val="0"/>
      <w:marRight w:val="0"/>
      <w:marTop w:val="0"/>
      <w:marBottom w:val="0"/>
      <w:divBdr>
        <w:top w:val="none" w:sz="0" w:space="0" w:color="auto"/>
        <w:left w:val="none" w:sz="0" w:space="0" w:color="auto"/>
        <w:bottom w:val="none" w:sz="0" w:space="0" w:color="auto"/>
        <w:right w:val="none" w:sz="0" w:space="0" w:color="auto"/>
      </w:divBdr>
    </w:div>
    <w:div w:id="1830291217">
      <w:bodyDiv w:val="1"/>
      <w:marLeft w:val="0"/>
      <w:marRight w:val="0"/>
      <w:marTop w:val="0"/>
      <w:marBottom w:val="0"/>
      <w:divBdr>
        <w:top w:val="none" w:sz="0" w:space="0" w:color="auto"/>
        <w:left w:val="none" w:sz="0" w:space="0" w:color="auto"/>
        <w:bottom w:val="none" w:sz="0" w:space="0" w:color="auto"/>
        <w:right w:val="none" w:sz="0" w:space="0" w:color="auto"/>
      </w:divBdr>
    </w:div>
    <w:div w:id="1914313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1012</Words>
  <Characters>5770</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Kudelka</dc:creator>
  <cp:lastModifiedBy>user</cp:lastModifiedBy>
  <cp:revision>2</cp:revision>
  <cp:lastPrinted>2025-01-17T12:29:00Z</cp:lastPrinted>
  <dcterms:created xsi:type="dcterms:W3CDTF">2026-03-19T12:16:00Z</dcterms:created>
  <dcterms:modified xsi:type="dcterms:W3CDTF">2026-03-19T12:16:00Z</dcterms:modified>
</cp:coreProperties>
</file>